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72A8F" w14:textId="77777777" w:rsidR="00BB49D8" w:rsidRDefault="00BB49D8" w:rsidP="00BB49D8">
      <w:pPr>
        <w:tabs>
          <w:tab w:val="center" w:pos="4818"/>
          <w:tab w:val="left" w:pos="5929"/>
        </w:tabs>
        <w:spacing w:after="0" w:line="240" w:lineRule="auto"/>
        <w:jc w:val="center"/>
        <w:rPr>
          <w:rFonts w:ascii="Arial" w:eastAsia="Times New Roman" w:hAnsi="Arial" w:cs="Times New Roman"/>
          <w:b/>
          <w:bCs/>
          <w:sz w:val="24"/>
          <w:szCs w:val="20"/>
          <w:lang w:eastAsia="de-DE"/>
        </w:rPr>
      </w:pPr>
      <w:r w:rsidRPr="006F0E14">
        <w:rPr>
          <w:rFonts w:ascii="Arial" w:eastAsia="Times New Roman" w:hAnsi="Arial" w:cs="Times New Roman"/>
          <w:b/>
          <w:bCs/>
          <w:sz w:val="24"/>
          <w:szCs w:val="20"/>
          <w:lang w:eastAsia="de-DE"/>
        </w:rPr>
        <w:t>Bau eines Radweges an der K 60 AN 1 in der Gemeinde Senden</w:t>
      </w:r>
    </w:p>
    <w:p w14:paraId="460884D8" w14:textId="77777777" w:rsidR="00BB49D8" w:rsidRPr="006F0E14" w:rsidRDefault="00BB49D8" w:rsidP="00BB49D8">
      <w:pPr>
        <w:tabs>
          <w:tab w:val="center" w:pos="4818"/>
          <w:tab w:val="left" w:pos="5929"/>
        </w:tabs>
        <w:spacing w:after="0" w:line="240" w:lineRule="auto"/>
        <w:jc w:val="center"/>
        <w:rPr>
          <w:rFonts w:ascii="Arial" w:eastAsia="Times New Roman" w:hAnsi="Arial" w:cs="Times New Roman"/>
          <w:b/>
          <w:bCs/>
          <w:sz w:val="24"/>
          <w:szCs w:val="20"/>
          <w:lang w:eastAsia="de-DE"/>
        </w:rPr>
      </w:pPr>
    </w:p>
    <w:p w14:paraId="4FDD2497" w14:textId="06B3ED43" w:rsidR="00BB49D8" w:rsidRDefault="00BB49D8" w:rsidP="00BB49D8">
      <w:pPr>
        <w:jc w:val="center"/>
        <w:rPr>
          <w:rFonts w:ascii="Arial" w:hAnsi="Arial" w:cs="Arial"/>
          <w:b/>
          <w:sz w:val="24"/>
          <w:szCs w:val="24"/>
        </w:rPr>
      </w:pPr>
      <w:r w:rsidRPr="000B43EA">
        <w:rPr>
          <w:rFonts w:ascii="Arial" w:hAnsi="Arial" w:cs="Arial"/>
          <w:b/>
          <w:sz w:val="24"/>
          <w:szCs w:val="24"/>
        </w:rPr>
        <w:t>BAUBESCHREIBUNG</w:t>
      </w:r>
    </w:p>
    <w:p w14:paraId="3FA1DE3C" w14:textId="77777777" w:rsidR="00EA3EA5" w:rsidRPr="000B43EA" w:rsidRDefault="00EA3EA5" w:rsidP="00BB49D8">
      <w:pPr>
        <w:jc w:val="center"/>
        <w:rPr>
          <w:rFonts w:ascii="Arial" w:hAnsi="Arial" w:cs="Arial"/>
          <w:b/>
          <w:sz w:val="24"/>
          <w:szCs w:val="24"/>
        </w:rPr>
      </w:pPr>
    </w:p>
    <w:p w14:paraId="1AAFC722" w14:textId="652CA489" w:rsidR="00BB49D8" w:rsidRPr="00EA3EA5" w:rsidRDefault="00EA3EA5" w:rsidP="00EA3EA5">
      <w:pPr>
        <w:pStyle w:val="Listenabsatz"/>
        <w:numPr>
          <w:ilvl w:val="0"/>
          <w:numId w:val="6"/>
        </w:numPr>
        <w:jc w:val="both"/>
        <w:rPr>
          <w:rFonts w:ascii="Arial" w:hAnsi="Arial" w:cs="Arial"/>
        </w:rPr>
      </w:pPr>
      <w:r>
        <w:rPr>
          <w:rFonts w:ascii="Arial" w:hAnsi="Arial" w:cs="Arial"/>
        </w:rPr>
        <w:t>D</w:t>
      </w:r>
      <w:r w:rsidR="00BB49D8" w:rsidRPr="00EA3EA5">
        <w:rPr>
          <w:rFonts w:ascii="Arial" w:hAnsi="Arial" w:cs="Arial"/>
        </w:rPr>
        <w:t>er Kreis Coesfeld beabsichtigt in Senden einen Radweg (Veloroute) entlang der K 60 AN 1 zwischen der B 235 und dem Haus Ruhr im Bereich der Straße Niederort, wo der Radweg an die vorhandene Veloroute Richtung Münster anschließen soll, zu bauen. Der geplante Radweg ist Bestandteil der Radverkehrsroute NRW und soll in einer Breite von 3,00 m ausgebaut werden. Der Radweg verläuft auf der Südöstlichen Seite der K 60 auf einer Länge von ca. 1,6 km.</w:t>
      </w:r>
    </w:p>
    <w:p w14:paraId="64772D27" w14:textId="77777777" w:rsidR="00BB49D8" w:rsidRPr="009B5884" w:rsidRDefault="00BB49D8" w:rsidP="00BB49D8">
      <w:pPr>
        <w:spacing w:after="0" w:line="240" w:lineRule="auto"/>
        <w:ind w:left="425"/>
        <w:jc w:val="both"/>
        <w:rPr>
          <w:rFonts w:ascii="Arial" w:hAnsi="Arial" w:cs="Arial"/>
        </w:rPr>
      </w:pPr>
      <w:r w:rsidRPr="009B5884">
        <w:rPr>
          <w:rFonts w:ascii="Arial" w:hAnsi="Arial" w:cs="Arial"/>
        </w:rPr>
        <w:t xml:space="preserve">Im Zuge der Baumaßnahme sind zwei Querungshilfen, eine auf der Bundesstraße B 235, sowie eine am Ende der Baumaßname im Zuge der K 60 vorgesehen. Sie dienen dem Radverkehr zum sicheren Anschluss an das vorhandene Radverkehrsnetz. </w:t>
      </w:r>
    </w:p>
    <w:p w14:paraId="4B0C2E26" w14:textId="77777777" w:rsidR="00BB49D8" w:rsidRPr="009B5884" w:rsidRDefault="00BB49D8" w:rsidP="00BB49D8">
      <w:pPr>
        <w:spacing w:after="0" w:line="240" w:lineRule="auto"/>
        <w:ind w:left="425"/>
        <w:jc w:val="both"/>
        <w:rPr>
          <w:rFonts w:ascii="Arial" w:hAnsi="Arial" w:cs="Arial"/>
        </w:rPr>
      </w:pPr>
      <w:r w:rsidRPr="009B5884">
        <w:rPr>
          <w:rFonts w:ascii="Arial" w:hAnsi="Arial" w:cs="Arial"/>
        </w:rPr>
        <w:t>Die Baumaßnahme befindet sich größtenteils in einem Naturschutzgebiet bzw. am Rande eines Naturschutzgebietes. Aufgrund der eingeschränkten Zeit für Bautätigkeiten</w:t>
      </w:r>
      <w:r>
        <w:rPr>
          <w:rFonts w:ascii="Arial" w:hAnsi="Arial" w:cs="Arial"/>
        </w:rPr>
        <w:t xml:space="preserve">, </w:t>
      </w:r>
      <w:r w:rsidRPr="009B5884">
        <w:rPr>
          <w:rFonts w:ascii="Arial" w:hAnsi="Arial" w:cs="Arial"/>
        </w:rPr>
        <w:t>ist es erforderlich</w:t>
      </w:r>
      <w:r>
        <w:rPr>
          <w:rFonts w:ascii="Arial" w:hAnsi="Arial" w:cs="Arial"/>
        </w:rPr>
        <w:t xml:space="preserve">, den Bereich der </w:t>
      </w:r>
      <w:r w:rsidRPr="009B5884">
        <w:rPr>
          <w:rFonts w:ascii="Arial" w:hAnsi="Arial" w:cs="Arial"/>
        </w:rPr>
        <w:t xml:space="preserve">Baumaßnahme </w:t>
      </w:r>
      <w:r w:rsidRPr="002B1A78">
        <w:rPr>
          <w:rFonts w:ascii="Arial" w:hAnsi="Arial" w:cs="Arial"/>
        </w:rPr>
        <w:t xml:space="preserve">von Stat. 0+0000.000 (Bauanfang) bis Stat. 1+130.000 </w:t>
      </w:r>
      <w:r>
        <w:rPr>
          <w:rFonts w:ascii="Arial" w:hAnsi="Arial" w:cs="Arial"/>
        </w:rPr>
        <w:t xml:space="preserve">bis zum </w:t>
      </w:r>
      <w:r w:rsidRPr="009B5884">
        <w:rPr>
          <w:rFonts w:ascii="Arial" w:hAnsi="Arial" w:cs="Arial"/>
        </w:rPr>
        <w:t>28.02.2027</w:t>
      </w:r>
      <w:r>
        <w:rPr>
          <w:rFonts w:ascii="Arial" w:hAnsi="Arial" w:cs="Arial"/>
        </w:rPr>
        <w:t xml:space="preserve"> fertigzustellen</w:t>
      </w:r>
      <w:r w:rsidRPr="009B5884">
        <w:rPr>
          <w:rFonts w:ascii="Arial" w:hAnsi="Arial" w:cs="Arial"/>
        </w:rPr>
        <w:t xml:space="preserve">. </w:t>
      </w:r>
    </w:p>
    <w:p w14:paraId="2D5340BF" w14:textId="77777777" w:rsidR="00BB49D8" w:rsidRPr="009B5884" w:rsidRDefault="00BB49D8" w:rsidP="00BB49D8">
      <w:pPr>
        <w:spacing w:after="0" w:line="240" w:lineRule="auto"/>
        <w:ind w:left="425" w:hanging="425"/>
        <w:jc w:val="both"/>
        <w:rPr>
          <w:rFonts w:ascii="Arial" w:hAnsi="Arial" w:cs="Arial"/>
        </w:rPr>
      </w:pPr>
    </w:p>
    <w:p w14:paraId="6DE7AA2A" w14:textId="77777777" w:rsidR="00BB49D8" w:rsidRPr="009B5884" w:rsidRDefault="00BB49D8" w:rsidP="00BB49D8">
      <w:pPr>
        <w:spacing w:after="0" w:line="240" w:lineRule="auto"/>
        <w:ind w:left="425"/>
        <w:jc w:val="both"/>
        <w:rPr>
          <w:rFonts w:ascii="Arial" w:hAnsi="Arial" w:cs="Arial"/>
        </w:rPr>
      </w:pPr>
      <w:r w:rsidRPr="009B5884">
        <w:rPr>
          <w:rFonts w:ascii="Arial" w:hAnsi="Arial" w:cs="Arial"/>
        </w:rPr>
        <w:t xml:space="preserve">Die notwendigen Fällarbeiten der Bäume sind bereits durchgeführt. Lediglich die Wurzelstöcke sowie nachgewachsenes Strauchwerk sind im Waldbereich zu beseitigen.   </w:t>
      </w:r>
    </w:p>
    <w:p w14:paraId="6B77F1BC" w14:textId="77777777" w:rsidR="00BB49D8" w:rsidRPr="009B5884" w:rsidRDefault="00BB49D8" w:rsidP="00BB49D8">
      <w:pPr>
        <w:spacing w:after="0" w:line="240" w:lineRule="auto"/>
        <w:ind w:left="425" w:hanging="425"/>
        <w:jc w:val="both"/>
        <w:rPr>
          <w:rFonts w:ascii="Arial" w:hAnsi="Arial" w:cs="Arial"/>
        </w:rPr>
      </w:pPr>
    </w:p>
    <w:p w14:paraId="7381A976" w14:textId="77777777" w:rsidR="00BB49D8" w:rsidRPr="009B5884" w:rsidRDefault="00BB49D8" w:rsidP="00BB49D8">
      <w:pPr>
        <w:spacing w:after="0" w:line="240" w:lineRule="auto"/>
        <w:ind w:left="425"/>
        <w:jc w:val="both"/>
        <w:rPr>
          <w:rFonts w:ascii="Arial" w:hAnsi="Arial" w:cs="Arial"/>
        </w:rPr>
      </w:pPr>
      <w:r w:rsidRPr="009B5884">
        <w:rPr>
          <w:rFonts w:ascii="Arial" w:hAnsi="Arial" w:cs="Arial"/>
        </w:rPr>
        <w:t>Für die Durchführung der</w:t>
      </w:r>
      <w:r>
        <w:rPr>
          <w:rFonts w:ascii="Arial" w:hAnsi="Arial" w:cs="Arial"/>
        </w:rPr>
        <w:t xml:space="preserve"> gesamten </w:t>
      </w:r>
      <w:r w:rsidRPr="009B5884">
        <w:rPr>
          <w:rFonts w:ascii="Arial" w:hAnsi="Arial" w:cs="Arial"/>
        </w:rPr>
        <w:t>Baumaßnahme ist es erforderlich, die K 60 abschnittsweise halbseitig zu sperren und den Verkehr durch eine Lichtzeichenanlage zu regeln.</w:t>
      </w:r>
    </w:p>
    <w:p w14:paraId="504F10EC" w14:textId="77777777" w:rsidR="00BB49D8" w:rsidRPr="009B5884" w:rsidRDefault="00BB49D8" w:rsidP="00BB49D8">
      <w:pPr>
        <w:spacing w:after="0" w:line="240" w:lineRule="auto"/>
        <w:ind w:left="425"/>
        <w:jc w:val="both"/>
        <w:rPr>
          <w:rFonts w:ascii="Arial" w:hAnsi="Arial" w:cs="Arial"/>
        </w:rPr>
      </w:pPr>
      <w:r w:rsidRPr="009B5884">
        <w:rPr>
          <w:rFonts w:ascii="Arial" w:hAnsi="Arial" w:cs="Arial"/>
        </w:rPr>
        <w:t>In Zeiten ohne Bautätigkeiten sollte die K 60 in beide Richtungen ohne Baustellen Lichtsignalanlage bei reduzierter Geschwindigkeit befahrbar sein. Dies bedeutet, dass am Ende eines Arbeitstages die Ampelanlage sowie die Absperrungen des aktuellen Arbeitsbereiches zurückgenommen werden müssen. Leitbaken und Signalbaken sicher</w:t>
      </w:r>
      <w:r>
        <w:rPr>
          <w:rFonts w:ascii="Arial" w:hAnsi="Arial" w:cs="Arial"/>
        </w:rPr>
        <w:t>n</w:t>
      </w:r>
      <w:r w:rsidRPr="009B5884">
        <w:rPr>
          <w:rFonts w:ascii="Arial" w:hAnsi="Arial" w:cs="Arial"/>
        </w:rPr>
        <w:t xml:space="preserve"> dann den Baustellenbereich entlang der K 60 ab.</w:t>
      </w:r>
    </w:p>
    <w:p w14:paraId="04490DB9" w14:textId="77777777" w:rsidR="00BB49D8" w:rsidRPr="009B5884" w:rsidRDefault="00BB49D8" w:rsidP="00BB49D8">
      <w:pPr>
        <w:spacing w:after="0" w:line="240" w:lineRule="auto"/>
        <w:ind w:left="425" w:hanging="425"/>
        <w:jc w:val="both"/>
        <w:rPr>
          <w:rFonts w:ascii="Arial" w:hAnsi="Arial" w:cs="Arial"/>
        </w:rPr>
      </w:pPr>
      <w:r>
        <w:rPr>
          <w:rFonts w:ascii="Arial" w:hAnsi="Arial" w:cs="Arial"/>
        </w:rPr>
        <w:tab/>
        <w:t xml:space="preserve">Für Arbeiten an der </w:t>
      </w:r>
      <w:proofErr w:type="spellStart"/>
      <w:r>
        <w:rPr>
          <w:rFonts w:ascii="Arial" w:hAnsi="Arial" w:cs="Arial"/>
        </w:rPr>
        <w:t>Querungsinsel</w:t>
      </w:r>
      <w:proofErr w:type="spellEnd"/>
      <w:r>
        <w:rPr>
          <w:rFonts w:ascii="Arial" w:hAnsi="Arial" w:cs="Arial"/>
        </w:rPr>
        <w:t xml:space="preserve"> auf der Bundesstraße (B 235) ist eine 3-phasige Baustellenampel erforderlich. Die Einrichtung dieser Baustellenampel ist frühzeitig mit dem Straßenbaulastträger Landesbetrieb Straßenbau, Wahrkamp 30 in Coesfeld, Tel. 02541-7420 abzustimmen. </w:t>
      </w:r>
    </w:p>
    <w:p w14:paraId="01A01979" w14:textId="5DB12B81" w:rsidR="00BB49D8" w:rsidRPr="009B5884" w:rsidRDefault="00BB49D8" w:rsidP="00BB49D8">
      <w:pPr>
        <w:spacing w:after="0" w:line="240" w:lineRule="auto"/>
        <w:ind w:left="425"/>
        <w:jc w:val="both"/>
        <w:rPr>
          <w:rFonts w:ascii="Arial" w:hAnsi="Arial" w:cs="Arial"/>
        </w:rPr>
      </w:pPr>
      <w:r w:rsidRPr="009B5884">
        <w:rPr>
          <w:rFonts w:ascii="Arial" w:hAnsi="Arial" w:cs="Arial"/>
        </w:rPr>
        <w:t>Der Radweg verläuft größtenteils hinter dem vorhandenen Straßenseitengraben mit einem Abstand zwischen 4,60 m und 10,80</w:t>
      </w:r>
      <w:r w:rsidR="008A10DD">
        <w:rPr>
          <w:rFonts w:ascii="Arial" w:hAnsi="Arial" w:cs="Arial"/>
        </w:rPr>
        <w:t xml:space="preserve"> </w:t>
      </w:r>
      <w:r w:rsidRPr="009B5884">
        <w:rPr>
          <w:rFonts w:ascii="Arial" w:hAnsi="Arial" w:cs="Arial"/>
        </w:rPr>
        <w:t>m. Lediglich im Bereich zwischen Stat. 0+170.000 und der Stat. 0+230.00 beträgt der Abstand zum Fahrbahnrand ca. 1,75 m.</w:t>
      </w:r>
    </w:p>
    <w:p w14:paraId="75FDF153" w14:textId="77777777" w:rsidR="00BB49D8" w:rsidRPr="009B5884" w:rsidRDefault="00BB49D8" w:rsidP="00BB49D8">
      <w:pPr>
        <w:spacing w:after="0" w:line="240" w:lineRule="auto"/>
        <w:ind w:left="425" w:hanging="425"/>
        <w:jc w:val="both"/>
        <w:rPr>
          <w:rFonts w:ascii="Arial" w:hAnsi="Arial" w:cs="Arial"/>
        </w:rPr>
      </w:pPr>
    </w:p>
    <w:p w14:paraId="2A1FEA1A" w14:textId="48A99E5F" w:rsidR="00BB49D8" w:rsidRPr="009B5884" w:rsidRDefault="00BB49D8" w:rsidP="00BB49D8">
      <w:pPr>
        <w:spacing w:after="0" w:line="240" w:lineRule="auto"/>
        <w:ind w:left="425"/>
        <w:jc w:val="both"/>
        <w:rPr>
          <w:rFonts w:ascii="Arial" w:hAnsi="Arial" w:cs="Arial"/>
        </w:rPr>
      </w:pPr>
      <w:r w:rsidRPr="009B5884">
        <w:rPr>
          <w:rFonts w:ascii="Arial" w:hAnsi="Arial" w:cs="Arial"/>
        </w:rPr>
        <w:t>Die Oberflächenentwässerung erfolgt hauptsächlich über die vorhandenen Straßenseitengräben. Im Bereich Stat. 0+123,00 und 0+165,00 entwässert der Radweg über eine dreireihige Pflasterrinne, mit oberirdischem Anschluss mit Wasserbausteinen an den vorhandenen Graben. In diesem Bereich liegt im Radweg ein vorhandener Entwässerungsschacht</w:t>
      </w:r>
      <w:r w:rsidR="00EA3A24">
        <w:rPr>
          <w:rFonts w:ascii="Arial" w:hAnsi="Arial" w:cs="Arial"/>
        </w:rPr>
        <w:t xml:space="preserve"> einer ca.</w:t>
      </w:r>
      <w:r w:rsidR="008A10DD">
        <w:rPr>
          <w:rFonts w:ascii="Arial" w:hAnsi="Arial" w:cs="Arial"/>
        </w:rPr>
        <w:t xml:space="preserve"> 103 m langen Entwässerungsleitung. Schacht und Entwässerungsleitung werden</w:t>
      </w:r>
      <w:r w:rsidRPr="009B5884">
        <w:rPr>
          <w:rFonts w:ascii="Arial" w:hAnsi="Arial" w:cs="Arial"/>
        </w:rPr>
        <w:t>,</w:t>
      </w:r>
      <w:r w:rsidR="008A10DD">
        <w:rPr>
          <w:rFonts w:ascii="Arial" w:hAnsi="Arial" w:cs="Arial"/>
        </w:rPr>
        <w:t xml:space="preserve"> ausgebaut und entsorgt und durch eine</w:t>
      </w:r>
      <w:r w:rsidR="00240373">
        <w:rPr>
          <w:rFonts w:ascii="Arial" w:hAnsi="Arial" w:cs="Arial"/>
        </w:rPr>
        <w:t xml:space="preserve"> </w:t>
      </w:r>
      <w:r w:rsidR="008A10DD">
        <w:rPr>
          <w:rFonts w:ascii="Arial" w:hAnsi="Arial" w:cs="Arial"/>
        </w:rPr>
        <w:t>neue</w:t>
      </w:r>
      <w:r w:rsidR="00240373">
        <w:rPr>
          <w:rFonts w:ascii="Arial" w:hAnsi="Arial" w:cs="Arial"/>
        </w:rPr>
        <w:t>,103 m lange</w:t>
      </w:r>
      <w:r w:rsidR="008A10DD">
        <w:rPr>
          <w:rFonts w:ascii="Arial" w:hAnsi="Arial" w:cs="Arial"/>
        </w:rPr>
        <w:t xml:space="preserve"> Entwässerungsleitung</w:t>
      </w:r>
      <w:r w:rsidR="00240373">
        <w:rPr>
          <w:rFonts w:ascii="Arial" w:hAnsi="Arial" w:cs="Arial"/>
        </w:rPr>
        <w:t xml:space="preserve"> in Beton,</w:t>
      </w:r>
      <w:r w:rsidR="008A10DD">
        <w:rPr>
          <w:rFonts w:ascii="Arial" w:hAnsi="Arial" w:cs="Arial"/>
        </w:rPr>
        <w:t xml:space="preserve"> DN 400 mit zwei Fertigteilschächten ersetzt.</w:t>
      </w:r>
      <w:r w:rsidRPr="009B5884">
        <w:rPr>
          <w:rFonts w:ascii="Arial" w:hAnsi="Arial" w:cs="Arial"/>
        </w:rPr>
        <w:t xml:space="preserve"> </w:t>
      </w:r>
    </w:p>
    <w:p w14:paraId="2564AA82" w14:textId="24002B68" w:rsidR="00BB49D8" w:rsidRPr="009B5884" w:rsidRDefault="00BB49D8" w:rsidP="00BB49D8">
      <w:pPr>
        <w:spacing w:after="0" w:line="240" w:lineRule="auto"/>
        <w:ind w:left="425"/>
        <w:jc w:val="both"/>
        <w:rPr>
          <w:rFonts w:ascii="Arial" w:hAnsi="Arial" w:cs="Arial"/>
        </w:rPr>
      </w:pPr>
      <w:r w:rsidRPr="009B5884">
        <w:rPr>
          <w:rFonts w:ascii="Arial" w:hAnsi="Arial" w:cs="Arial"/>
        </w:rPr>
        <w:t>Zwischen Station 0+170,00 und Station 0+232,00 ist ebenfalls eine Entwässerungsrinne vorgesehen, die jedoch über zwei Straßenabläufe mit niedriger Bauhöhe</w:t>
      </w:r>
      <w:r w:rsidR="00CB660D">
        <w:rPr>
          <w:rFonts w:ascii="Arial" w:hAnsi="Arial" w:cs="Arial"/>
        </w:rPr>
        <w:t xml:space="preserve">. Ein Ablauf wird an die neue Betonrohrleitung DN 400 angeschlossen, der zweite Ablauf wird </w:t>
      </w:r>
      <w:r w:rsidRPr="009B5884">
        <w:rPr>
          <w:rFonts w:ascii="Arial" w:hAnsi="Arial" w:cs="Arial"/>
        </w:rPr>
        <w:t>d</w:t>
      </w:r>
      <w:r w:rsidR="00CB660D">
        <w:rPr>
          <w:rFonts w:ascii="Arial" w:hAnsi="Arial" w:cs="Arial"/>
        </w:rPr>
        <w:t xml:space="preserve">irekt über eine </w:t>
      </w:r>
      <w:r w:rsidRPr="009B5884">
        <w:rPr>
          <w:rFonts w:ascii="Arial" w:hAnsi="Arial" w:cs="Arial"/>
        </w:rPr>
        <w:t>Entwässerungsleitung KG 2000, DN 150 an den Straßenseitengraben angeschlossen</w:t>
      </w:r>
      <w:r w:rsidR="00CB660D">
        <w:rPr>
          <w:rFonts w:ascii="Arial" w:hAnsi="Arial" w:cs="Arial"/>
        </w:rPr>
        <w:t xml:space="preserve">. </w:t>
      </w:r>
      <w:r w:rsidRPr="009B5884">
        <w:rPr>
          <w:rFonts w:ascii="Arial" w:hAnsi="Arial" w:cs="Arial"/>
        </w:rPr>
        <w:t>Die</w:t>
      </w:r>
      <w:r w:rsidR="00CB660D">
        <w:rPr>
          <w:rFonts w:ascii="Arial" w:hAnsi="Arial" w:cs="Arial"/>
        </w:rPr>
        <w:t xml:space="preserve"> </w:t>
      </w:r>
      <w:r w:rsidRPr="009B5884">
        <w:rPr>
          <w:rFonts w:ascii="Arial" w:hAnsi="Arial" w:cs="Arial"/>
        </w:rPr>
        <w:t>Rinne</w:t>
      </w:r>
      <w:r w:rsidR="00CB660D">
        <w:rPr>
          <w:rFonts w:ascii="Arial" w:hAnsi="Arial" w:cs="Arial"/>
        </w:rPr>
        <w:t xml:space="preserve"> in diesem Bereich </w:t>
      </w:r>
      <w:r w:rsidRPr="009B5884">
        <w:rPr>
          <w:rFonts w:ascii="Arial" w:hAnsi="Arial" w:cs="Arial"/>
        </w:rPr>
        <w:t>erhält zur besseren Wasserführung, auf der Seite zur privaten Grundstücksgrenze, einen Tiefbordstein mit 3,0 cm Anschlag.</w:t>
      </w:r>
    </w:p>
    <w:p w14:paraId="21EE0682" w14:textId="77777777" w:rsidR="00BB49D8" w:rsidRDefault="00BB49D8" w:rsidP="00BB49D8">
      <w:pPr>
        <w:spacing w:after="0" w:line="240" w:lineRule="auto"/>
        <w:ind w:left="425"/>
        <w:jc w:val="both"/>
        <w:rPr>
          <w:rFonts w:ascii="Arial" w:hAnsi="Arial" w:cs="Arial"/>
        </w:rPr>
      </w:pPr>
      <w:r w:rsidRPr="009B5884">
        <w:rPr>
          <w:rFonts w:ascii="Arial" w:hAnsi="Arial" w:cs="Arial"/>
        </w:rPr>
        <w:lastRenderedPageBreak/>
        <w:t xml:space="preserve">Entlang der Rinne, im Bereich des neuen Grenzverlaufes, befindet sich ein neu errichteter Stabgitterzaun, der während der Baumaßnahmen vor Beschädigungen zu schützen ist.  </w:t>
      </w:r>
    </w:p>
    <w:p w14:paraId="437C756E" w14:textId="77777777" w:rsidR="00BB49D8" w:rsidRDefault="00BB49D8" w:rsidP="00BB49D8">
      <w:pPr>
        <w:spacing w:after="0" w:line="240" w:lineRule="auto"/>
        <w:ind w:left="425" w:hanging="425"/>
        <w:jc w:val="both"/>
        <w:rPr>
          <w:rFonts w:ascii="Arial" w:hAnsi="Arial" w:cs="Arial"/>
        </w:rPr>
      </w:pPr>
      <w:r>
        <w:rPr>
          <w:rFonts w:ascii="Arial" w:hAnsi="Arial" w:cs="Arial"/>
        </w:rPr>
        <w:tab/>
      </w:r>
    </w:p>
    <w:p w14:paraId="18B1CC63" w14:textId="77777777" w:rsidR="00BB49D8" w:rsidRDefault="00BB49D8" w:rsidP="00BB49D8">
      <w:pPr>
        <w:spacing w:after="0" w:line="240" w:lineRule="auto"/>
        <w:ind w:left="425" w:hanging="425"/>
        <w:jc w:val="both"/>
        <w:rPr>
          <w:rFonts w:ascii="Arial" w:hAnsi="Arial" w:cs="Arial"/>
        </w:rPr>
      </w:pPr>
    </w:p>
    <w:p w14:paraId="77FABA1E" w14:textId="77777777" w:rsidR="00BB49D8" w:rsidRPr="002F7F46" w:rsidRDefault="00BB49D8" w:rsidP="00BB49D8">
      <w:pPr>
        <w:spacing w:after="0" w:line="240" w:lineRule="auto"/>
        <w:ind w:left="425"/>
        <w:jc w:val="both"/>
        <w:rPr>
          <w:rFonts w:ascii="Arial" w:hAnsi="Arial" w:cs="Arial"/>
        </w:rPr>
      </w:pPr>
      <w:r w:rsidRPr="002F7F46">
        <w:rPr>
          <w:rFonts w:ascii="Arial" w:hAnsi="Arial" w:cs="Arial"/>
        </w:rPr>
        <w:t>Die geltenden Arbeitsschutzregelungen und -</w:t>
      </w:r>
      <w:proofErr w:type="spellStart"/>
      <w:r w:rsidRPr="002F7F46">
        <w:rPr>
          <w:rFonts w:ascii="Arial" w:hAnsi="Arial" w:cs="Arial"/>
        </w:rPr>
        <w:t>grenzwerte</w:t>
      </w:r>
      <w:proofErr w:type="spellEnd"/>
      <w:r w:rsidRPr="002F7F46">
        <w:rPr>
          <w:rFonts w:ascii="Arial" w:hAnsi="Arial" w:cs="Arial"/>
        </w:rPr>
        <w:t xml:space="preserve"> im Asphalteinbau sind einzuhalten. Spätestens ab dem 01.01.2027 hat der AN die entsprechende maschinentechnische Ausstattung (insbesondere Absauganlagen an </w:t>
      </w:r>
      <w:proofErr w:type="spellStart"/>
      <w:r w:rsidRPr="002F7F46">
        <w:rPr>
          <w:rFonts w:ascii="Arial" w:hAnsi="Arial" w:cs="Arial"/>
        </w:rPr>
        <w:t>Straßenfertigern</w:t>
      </w:r>
      <w:proofErr w:type="spellEnd"/>
      <w:r w:rsidRPr="002F7F46">
        <w:rPr>
          <w:rFonts w:ascii="Arial" w:hAnsi="Arial" w:cs="Arial"/>
        </w:rPr>
        <w:t>) einzusetzen. Zudem ist spätestens ab dem 01.01.2027 temperaturabgesenkter Asphalt zu verwenden. Es soll eine der Varianten A1, B oder C zur Anwendung kommen. Die Auswahl der Variante obliegt dem AN. Im Leistungsverzeichnis sind entsprechende Bitumenpaare vorgesehen.</w:t>
      </w:r>
    </w:p>
    <w:p w14:paraId="68C30E07" w14:textId="77777777" w:rsidR="00BB49D8" w:rsidRDefault="00BB49D8" w:rsidP="00BB49D8">
      <w:pPr>
        <w:spacing w:after="0" w:line="240" w:lineRule="auto"/>
        <w:ind w:left="425" w:hanging="425"/>
        <w:jc w:val="both"/>
        <w:rPr>
          <w:rFonts w:ascii="Arial" w:hAnsi="Arial" w:cs="Arial"/>
        </w:rPr>
      </w:pPr>
    </w:p>
    <w:p w14:paraId="1DFE0992" w14:textId="77777777" w:rsidR="00BB49D8" w:rsidRPr="004D056A" w:rsidRDefault="00BB49D8" w:rsidP="00BB49D8">
      <w:pPr>
        <w:spacing w:after="0" w:line="240" w:lineRule="auto"/>
        <w:ind w:left="425" w:hanging="425"/>
        <w:jc w:val="both"/>
        <w:rPr>
          <w:rFonts w:ascii="Arial" w:hAnsi="Arial" w:cs="Arial"/>
        </w:rPr>
      </w:pPr>
      <w:r>
        <w:rPr>
          <w:rFonts w:ascii="Arial" w:hAnsi="Arial" w:cs="Arial"/>
        </w:rPr>
        <w:tab/>
      </w:r>
      <w:r w:rsidRPr="004D056A">
        <w:rPr>
          <w:rFonts w:ascii="Arial" w:hAnsi="Arial" w:cs="Arial"/>
        </w:rPr>
        <w:t xml:space="preserve">Der Aufbau des Rad- und Gehweges </w:t>
      </w:r>
      <w:r>
        <w:rPr>
          <w:rFonts w:ascii="Arial" w:hAnsi="Arial" w:cs="Arial"/>
        </w:rPr>
        <w:t xml:space="preserve">sowie des Fußweges </w:t>
      </w:r>
      <w:r w:rsidRPr="004D056A">
        <w:rPr>
          <w:rFonts w:ascii="Arial" w:hAnsi="Arial" w:cs="Arial"/>
        </w:rPr>
        <w:t>soll wie folgt betragen:</w:t>
      </w:r>
    </w:p>
    <w:p w14:paraId="35C1F683" w14:textId="77777777" w:rsidR="00BB49D8" w:rsidRPr="004D056A" w:rsidRDefault="00BB49D8" w:rsidP="00BB49D8">
      <w:pPr>
        <w:spacing w:after="0" w:line="240" w:lineRule="auto"/>
        <w:ind w:left="425" w:hanging="425"/>
        <w:jc w:val="both"/>
        <w:rPr>
          <w:rFonts w:ascii="Arial" w:hAnsi="Arial" w:cs="Arial"/>
        </w:rPr>
      </w:pPr>
    </w:p>
    <w:p w14:paraId="6D1ADC93" w14:textId="77777777" w:rsidR="00BB49D8" w:rsidRPr="004D056A" w:rsidRDefault="00BB49D8" w:rsidP="00BB49D8">
      <w:pPr>
        <w:spacing w:after="0" w:line="240" w:lineRule="auto"/>
        <w:ind w:left="425" w:hanging="425"/>
        <w:jc w:val="both"/>
        <w:rPr>
          <w:rFonts w:ascii="Arial" w:hAnsi="Arial" w:cs="Arial"/>
        </w:rPr>
      </w:pPr>
      <w:r w:rsidRPr="004D056A">
        <w:rPr>
          <w:rFonts w:ascii="Arial" w:hAnsi="Arial" w:cs="Arial"/>
        </w:rPr>
        <w:t xml:space="preserve"> </w:t>
      </w:r>
      <w:r>
        <w:rPr>
          <w:rFonts w:ascii="Arial" w:hAnsi="Arial" w:cs="Arial"/>
        </w:rPr>
        <w:tab/>
      </w:r>
      <w:r w:rsidRPr="004D056A">
        <w:rPr>
          <w:rFonts w:ascii="Arial" w:hAnsi="Arial" w:cs="Arial"/>
        </w:rPr>
        <w:t xml:space="preserve"> 3,0 cm Asphaltdeckschicht AC 8 DN</w:t>
      </w:r>
    </w:p>
    <w:p w14:paraId="3A8CDD34"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 xml:space="preserve">  8,0 cm Asphalttragschicht AC 22 TN</w:t>
      </w:r>
    </w:p>
    <w:p w14:paraId="490ED9A6"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20,0 cm Schottertragschicht RC 0/45</w:t>
      </w:r>
    </w:p>
    <w:p w14:paraId="59C09343"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31,0 cm Gesamtaufbau</w:t>
      </w:r>
    </w:p>
    <w:p w14:paraId="4BDE6900" w14:textId="77777777" w:rsidR="00BB49D8" w:rsidRPr="004D056A" w:rsidRDefault="00BB49D8" w:rsidP="00BB49D8">
      <w:pPr>
        <w:spacing w:after="0" w:line="240" w:lineRule="auto"/>
        <w:ind w:left="425" w:hanging="425"/>
        <w:jc w:val="both"/>
        <w:rPr>
          <w:rFonts w:ascii="Arial" w:hAnsi="Arial" w:cs="Arial"/>
        </w:rPr>
      </w:pPr>
    </w:p>
    <w:p w14:paraId="2E6F01EA"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 xml:space="preserve">Der Vollausbau der Fahrbahnbereiche sowie der Einmündungsbereiche der Wirtschaftswege sind entsprechend der Belastungsklasse BK 3.2 </w:t>
      </w:r>
    </w:p>
    <w:p w14:paraId="73A92A79"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der RStO 12 zu erfolgen:</w:t>
      </w:r>
    </w:p>
    <w:p w14:paraId="3BCF5433" w14:textId="77777777" w:rsidR="00BB49D8" w:rsidRPr="004D056A" w:rsidRDefault="00BB49D8" w:rsidP="00BB49D8">
      <w:pPr>
        <w:spacing w:after="0" w:line="240" w:lineRule="auto"/>
        <w:ind w:left="425" w:hanging="425"/>
        <w:jc w:val="both"/>
        <w:rPr>
          <w:rFonts w:ascii="Arial" w:hAnsi="Arial" w:cs="Arial"/>
        </w:rPr>
      </w:pPr>
    </w:p>
    <w:p w14:paraId="1BDE0644" w14:textId="362BCA00" w:rsidR="00BB49D8" w:rsidRPr="004D056A" w:rsidRDefault="00BB49D8" w:rsidP="00BB49D8">
      <w:pPr>
        <w:spacing w:after="0" w:line="240" w:lineRule="auto"/>
        <w:ind w:left="425" w:hanging="425"/>
        <w:jc w:val="both"/>
        <w:rPr>
          <w:rFonts w:ascii="Arial" w:hAnsi="Arial" w:cs="Arial"/>
        </w:rPr>
      </w:pPr>
      <w:r w:rsidRPr="004D056A">
        <w:rPr>
          <w:rFonts w:ascii="Arial" w:hAnsi="Arial" w:cs="Arial"/>
        </w:rPr>
        <w:t xml:space="preserve">  </w:t>
      </w:r>
      <w:r>
        <w:rPr>
          <w:rFonts w:ascii="Arial" w:hAnsi="Arial" w:cs="Arial"/>
        </w:rPr>
        <w:tab/>
      </w:r>
      <w:r w:rsidR="00E13CB3">
        <w:rPr>
          <w:rFonts w:ascii="Arial" w:hAnsi="Arial" w:cs="Arial"/>
        </w:rPr>
        <w:t>4</w:t>
      </w:r>
      <w:r w:rsidRPr="004D056A">
        <w:rPr>
          <w:rFonts w:ascii="Arial" w:hAnsi="Arial" w:cs="Arial"/>
        </w:rPr>
        <w:t>,</w:t>
      </w:r>
      <w:r w:rsidR="00E13CB3">
        <w:rPr>
          <w:rFonts w:ascii="Arial" w:hAnsi="Arial" w:cs="Arial"/>
        </w:rPr>
        <w:t>0</w:t>
      </w:r>
      <w:r w:rsidRPr="004D056A">
        <w:rPr>
          <w:rFonts w:ascii="Arial" w:hAnsi="Arial" w:cs="Arial"/>
        </w:rPr>
        <w:t xml:space="preserve"> cm Deckschicht AC 11 DS</w:t>
      </w:r>
    </w:p>
    <w:p w14:paraId="2FA31B19" w14:textId="6A914D44" w:rsidR="00BB49D8" w:rsidRPr="004D056A" w:rsidRDefault="00BB49D8" w:rsidP="00BB49D8">
      <w:pPr>
        <w:spacing w:after="0" w:line="240" w:lineRule="auto"/>
        <w:ind w:left="425" w:hanging="425"/>
        <w:jc w:val="both"/>
        <w:rPr>
          <w:rFonts w:ascii="Arial" w:hAnsi="Arial" w:cs="Arial"/>
        </w:rPr>
      </w:pPr>
      <w:r w:rsidRPr="004D056A">
        <w:rPr>
          <w:rFonts w:ascii="Arial" w:hAnsi="Arial" w:cs="Arial"/>
        </w:rPr>
        <w:t xml:space="preserve">  </w:t>
      </w:r>
      <w:r>
        <w:rPr>
          <w:rFonts w:ascii="Arial" w:hAnsi="Arial" w:cs="Arial"/>
        </w:rPr>
        <w:tab/>
      </w:r>
      <w:r w:rsidRPr="004D056A">
        <w:rPr>
          <w:rFonts w:ascii="Arial" w:hAnsi="Arial" w:cs="Arial"/>
        </w:rPr>
        <w:t>6,</w:t>
      </w:r>
      <w:r w:rsidR="00E13CB3">
        <w:rPr>
          <w:rFonts w:ascii="Arial" w:hAnsi="Arial" w:cs="Arial"/>
        </w:rPr>
        <w:t>0</w:t>
      </w:r>
      <w:r w:rsidRPr="004D056A">
        <w:rPr>
          <w:rFonts w:ascii="Arial" w:hAnsi="Arial" w:cs="Arial"/>
        </w:rPr>
        <w:t xml:space="preserve"> cm AC 16 BS</w:t>
      </w:r>
    </w:p>
    <w:p w14:paraId="1F5350FF"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12,0 cm AC 22 TS</w:t>
      </w:r>
    </w:p>
    <w:p w14:paraId="5A5701FB"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 xml:space="preserve">38,0 cm Frostschutzschicht RC 0/45 </w:t>
      </w:r>
    </w:p>
    <w:p w14:paraId="56F3CEA0"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60,0 cm Gesamtaufbau</w:t>
      </w:r>
    </w:p>
    <w:p w14:paraId="624AC529" w14:textId="77777777" w:rsidR="00BB49D8" w:rsidRPr="004D056A" w:rsidRDefault="00BB49D8" w:rsidP="00BB49D8">
      <w:pPr>
        <w:spacing w:after="0" w:line="240" w:lineRule="auto"/>
        <w:ind w:left="425" w:hanging="425"/>
        <w:jc w:val="both"/>
        <w:rPr>
          <w:rFonts w:ascii="Arial" w:hAnsi="Arial" w:cs="Arial"/>
        </w:rPr>
      </w:pPr>
    </w:p>
    <w:p w14:paraId="697AAB74"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Die Bereiche des Deckenüberzuges sind wie folgt aufgebaut:</w:t>
      </w:r>
    </w:p>
    <w:p w14:paraId="2210811F" w14:textId="77777777" w:rsidR="00BB49D8" w:rsidRPr="004D056A" w:rsidRDefault="00BB49D8" w:rsidP="00BB49D8">
      <w:pPr>
        <w:spacing w:after="0" w:line="240" w:lineRule="auto"/>
        <w:ind w:left="425" w:hanging="425"/>
        <w:jc w:val="both"/>
        <w:rPr>
          <w:rFonts w:ascii="Arial" w:hAnsi="Arial" w:cs="Arial"/>
        </w:rPr>
      </w:pPr>
      <w:r>
        <w:rPr>
          <w:rFonts w:ascii="Arial" w:hAnsi="Arial" w:cs="Arial"/>
        </w:rPr>
        <w:tab/>
      </w:r>
    </w:p>
    <w:p w14:paraId="6E363F07" w14:textId="71998381" w:rsidR="00BB49D8" w:rsidRPr="004D056A" w:rsidRDefault="00BB49D8" w:rsidP="00BB49D8">
      <w:pPr>
        <w:spacing w:after="0" w:line="240" w:lineRule="auto"/>
        <w:ind w:left="425" w:hanging="425"/>
        <w:jc w:val="both"/>
        <w:rPr>
          <w:rFonts w:ascii="Arial" w:hAnsi="Arial" w:cs="Arial"/>
        </w:rPr>
      </w:pPr>
      <w:r w:rsidRPr="004D056A">
        <w:rPr>
          <w:rFonts w:ascii="Arial" w:hAnsi="Arial" w:cs="Arial"/>
        </w:rPr>
        <w:t xml:space="preserve">  </w:t>
      </w:r>
      <w:r>
        <w:rPr>
          <w:rFonts w:ascii="Arial" w:hAnsi="Arial" w:cs="Arial"/>
        </w:rPr>
        <w:tab/>
      </w:r>
      <w:r w:rsidR="00AF67D8">
        <w:rPr>
          <w:rFonts w:ascii="Arial" w:hAnsi="Arial" w:cs="Arial"/>
        </w:rPr>
        <w:t>4</w:t>
      </w:r>
      <w:r w:rsidRPr="004D056A">
        <w:rPr>
          <w:rFonts w:ascii="Arial" w:hAnsi="Arial" w:cs="Arial"/>
        </w:rPr>
        <w:t>,</w:t>
      </w:r>
      <w:r w:rsidR="00AF67D8">
        <w:rPr>
          <w:rFonts w:ascii="Arial" w:hAnsi="Arial" w:cs="Arial"/>
        </w:rPr>
        <w:t>0</w:t>
      </w:r>
      <w:r w:rsidRPr="004D056A">
        <w:rPr>
          <w:rFonts w:ascii="Arial" w:hAnsi="Arial" w:cs="Arial"/>
        </w:rPr>
        <w:t xml:space="preserve"> cm Deckschicht AC 11 DS</w:t>
      </w:r>
    </w:p>
    <w:p w14:paraId="321CD54C" w14:textId="073DB368" w:rsidR="00BB49D8" w:rsidRPr="004D056A" w:rsidRDefault="00BB49D8" w:rsidP="00BB49D8">
      <w:pPr>
        <w:spacing w:after="0" w:line="240" w:lineRule="auto"/>
        <w:ind w:left="425" w:hanging="425"/>
        <w:jc w:val="both"/>
        <w:rPr>
          <w:rFonts w:ascii="Arial" w:hAnsi="Arial" w:cs="Arial"/>
        </w:rPr>
      </w:pPr>
      <w:r w:rsidRPr="004D056A">
        <w:rPr>
          <w:rFonts w:ascii="Arial" w:hAnsi="Arial" w:cs="Arial"/>
        </w:rPr>
        <w:t xml:space="preserve">  </w:t>
      </w:r>
      <w:r>
        <w:rPr>
          <w:rFonts w:ascii="Arial" w:hAnsi="Arial" w:cs="Arial"/>
        </w:rPr>
        <w:tab/>
        <w:t>6</w:t>
      </w:r>
      <w:r w:rsidRPr="00316085">
        <w:rPr>
          <w:rFonts w:ascii="Arial" w:hAnsi="Arial" w:cs="Arial"/>
        </w:rPr>
        <w:t>,</w:t>
      </w:r>
      <w:r w:rsidR="00AF67D8">
        <w:rPr>
          <w:rFonts w:ascii="Arial" w:hAnsi="Arial" w:cs="Arial"/>
        </w:rPr>
        <w:t>0</w:t>
      </w:r>
      <w:r w:rsidRPr="00316085">
        <w:rPr>
          <w:rFonts w:ascii="Arial" w:hAnsi="Arial" w:cs="Arial"/>
        </w:rPr>
        <w:t xml:space="preserve"> cm AC 16 BS</w:t>
      </w:r>
    </w:p>
    <w:p w14:paraId="172F91DD" w14:textId="3B2B1113" w:rsidR="00BB49D8" w:rsidRDefault="00BB49D8" w:rsidP="00BB49D8">
      <w:pPr>
        <w:spacing w:after="0" w:line="240" w:lineRule="auto"/>
        <w:ind w:left="425"/>
        <w:jc w:val="both"/>
        <w:rPr>
          <w:rFonts w:ascii="Arial" w:hAnsi="Arial" w:cs="Arial"/>
        </w:rPr>
      </w:pPr>
      <w:r>
        <w:rPr>
          <w:rFonts w:ascii="Arial" w:hAnsi="Arial" w:cs="Arial"/>
        </w:rPr>
        <w:t>10</w:t>
      </w:r>
      <w:r w:rsidRPr="004D056A">
        <w:rPr>
          <w:rFonts w:ascii="Arial" w:hAnsi="Arial" w:cs="Arial"/>
        </w:rPr>
        <w:t>,0 cm Gesamtaufbau</w:t>
      </w:r>
    </w:p>
    <w:p w14:paraId="7E3AE43C" w14:textId="3452C5F0" w:rsidR="009A6712" w:rsidRDefault="009A6712" w:rsidP="00BB49D8">
      <w:pPr>
        <w:spacing w:after="0" w:line="240" w:lineRule="auto"/>
        <w:ind w:left="425"/>
        <w:jc w:val="both"/>
        <w:rPr>
          <w:rFonts w:ascii="Arial" w:hAnsi="Arial" w:cs="Arial"/>
        </w:rPr>
      </w:pPr>
    </w:p>
    <w:p w14:paraId="55493731" w14:textId="77777777" w:rsidR="009A6712" w:rsidRPr="009A6712" w:rsidRDefault="009A6712" w:rsidP="009A6712">
      <w:pPr>
        <w:spacing w:after="0" w:line="240" w:lineRule="auto"/>
        <w:ind w:left="425"/>
        <w:jc w:val="both"/>
        <w:rPr>
          <w:rFonts w:ascii="Arial" w:hAnsi="Arial" w:cs="Arial"/>
        </w:rPr>
      </w:pPr>
      <w:r w:rsidRPr="009A6712">
        <w:rPr>
          <w:rFonts w:ascii="Arial" w:hAnsi="Arial" w:cs="Arial"/>
        </w:rPr>
        <w:t>Vertiefungen, die durch Aushub ungeeigneten Bodens / Oberboden entstanden sind, werden durch RC Schotter 0/45 aufgefüllt.</w:t>
      </w:r>
    </w:p>
    <w:p w14:paraId="74D72718" w14:textId="77777777" w:rsidR="009A6712" w:rsidRPr="009A6712" w:rsidRDefault="009A6712" w:rsidP="009A6712">
      <w:pPr>
        <w:spacing w:after="0" w:line="240" w:lineRule="auto"/>
        <w:ind w:left="425"/>
        <w:jc w:val="both"/>
        <w:rPr>
          <w:rFonts w:ascii="Arial" w:hAnsi="Arial" w:cs="Arial"/>
        </w:rPr>
      </w:pPr>
    </w:p>
    <w:p w14:paraId="7D03AAD1" w14:textId="77777777" w:rsidR="009A6712" w:rsidRPr="009A6712" w:rsidRDefault="009A6712" w:rsidP="009A6712">
      <w:pPr>
        <w:spacing w:after="0" w:line="240" w:lineRule="auto"/>
        <w:ind w:left="425"/>
        <w:jc w:val="both"/>
        <w:rPr>
          <w:rFonts w:ascii="Arial" w:hAnsi="Arial" w:cs="Arial"/>
        </w:rPr>
      </w:pPr>
      <w:r w:rsidRPr="009A6712">
        <w:rPr>
          <w:rFonts w:ascii="Arial" w:hAnsi="Arial" w:cs="Arial"/>
        </w:rPr>
        <w:t>Für die zur Wiederverwendung anstehenden bindigen Böden ist ebenso wie für das Erdplanum auf anstehenden Boden eine Bodenverbesserung mit hydraulischem Bindemittel vorgesehen.</w:t>
      </w:r>
    </w:p>
    <w:p w14:paraId="10BD11BC" w14:textId="77777777" w:rsidR="009A6712" w:rsidRPr="009A6712" w:rsidRDefault="009A6712" w:rsidP="009A6712">
      <w:pPr>
        <w:spacing w:after="0" w:line="240" w:lineRule="auto"/>
        <w:ind w:left="425"/>
        <w:jc w:val="both"/>
        <w:rPr>
          <w:rFonts w:ascii="Arial" w:hAnsi="Arial" w:cs="Arial"/>
        </w:rPr>
      </w:pPr>
    </w:p>
    <w:p w14:paraId="405E0BE0" w14:textId="77777777" w:rsidR="009A6712" w:rsidRPr="009A6712" w:rsidRDefault="009A6712" w:rsidP="009A6712">
      <w:pPr>
        <w:spacing w:after="0" w:line="240" w:lineRule="auto"/>
        <w:ind w:left="425"/>
        <w:jc w:val="both"/>
        <w:rPr>
          <w:rFonts w:ascii="Arial" w:hAnsi="Arial" w:cs="Arial"/>
        </w:rPr>
      </w:pPr>
      <w:r w:rsidRPr="009A6712">
        <w:rPr>
          <w:rFonts w:ascii="Arial" w:hAnsi="Arial" w:cs="Arial"/>
        </w:rPr>
        <w:t xml:space="preserve">Bei den Querungen mit Durchlässen ab DN 800 ist der </w:t>
      </w:r>
      <w:proofErr w:type="spellStart"/>
      <w:r w:rsidRPr="009A6712">
        <w:rPr>
          <w:rFonts w:ascii="Arial" w:hAnsi="Arial" w:cs="Arial"/>
        </w:rPr>
        <w:t>Abwasserabfluß</w:t>
      </w:r>
      <w:proofErr w:type="spellEnd"/>
      <w:r w:rsidRPr="009A6712">
        <w:rPr>
          <w:rFonts w:ascii="Arial" w:hAnsi="Arial" w:cs="Arial"/>
        </w:rPr>
        <w:t xml:space="preserve"> des Gewässers mit einer Bachumleitung ständig aufrecht zu halten. Entsprechende dimensionsabhängige Positionen sind im Leistungsverzeichnis enthalten.</w:t>
      </w:r>
    </w:p>
    <w:p w14:paraId="72FA5B27" w14:textId="77777777" w:rsidR="009A6712" w:rsidRDefault="009A6712" w:rsidP="009A6712">
      <w:pPr>
        <w:spacing w:after="0" w:line="240" w:lineRule="auto"/>
        <w:ind w:left="425"/>
        <w:jc w:val="both"/>
        <w:rPr>
          <w:rFonts w:ascii="Arial" w:hAnsi="Arial" w:cs="Arial"/>
        </w:rPr>
      </w:pPr>
    </w:p>
    <w:p w14:paraId="0987CBA7" w14:textId="77777777" w:rsidR="009A6712" w:rsidRPr="009A6712" w:rsidRDefault="009A6712" w:rsidP="009A6712">
      <w:pPr>
        <w:spacing w:after="0" w:line="240" w:lineRule="auto"/>
        <w:ind w:left="425"/>
        <w:jc w:val="both"/>
        <w:rPr>
          <w:rFonts w:ascii="Arial" w:hAnsi="Arial" w:cs="Arial"/>
        </w:rPr>
      </w:pPr>
      <w:r w:rsidRPr="009A6712">
        <w:rPr>
          <w:rFonts w:ascii="Arial" w:hAnsi="Arial" w:cs="Arial"/>
        </w:rPr>
        <w:t xml:space="preserve">Bei kleineren Durchlässen (als DN 800) längs und quer der Fahrbahn reicht es wegen der geringen Wassermenge aus, durch z.B. </w:t>
      </w:r>
      <w:proofErr w:type="spellStart"/>
      <w:r w:rsidRPr="009A6712">
        <w:rPr>
          <w:rFonts w:ascii="Arial" w:hAnsi="Arial" w:cs="Arial"/>
        </w:rPr>
        <w:t>Fangedämme</w:t>
      </w:r>
      <w:proofErr w:type="spellEnd"/>
      <w:r w:rsidRPr="009A6712">
        <w:rPr>
          <w:rFonts w:ascii="Arial" w:hAnsi="Arial" w:cs="Arial"/>
        </w:rPr>
        <w:t xml:space="preserve"> das Wasser aufzustauen und die temporäre Baugrube so trocken zu halten. Diese Leistungen (z.B</w:t>
      </w:r>
      <w:r>
        <w:rPr>
          <w:rFonts w:ascii="Arial" w:hAnsi="Arial" w:cs="Arial"/>
        </w:rPr>
        <w:t xml:space="preserve">. </w:t>
      </w:r>
      <w:proofErr w:type="spellStart"/>
      <w:r w:rsidRPr="009A6712">
        <w:rPr>
          <w:rFonts w:ascii="Arial" w:hAnsi="Arial" w:cs="Arial"/>
        </w:rPr>
        <w:t>Fangedämme</w:t>
      </w:r>
      <w:proofErr w:type="spellEnd"/>
      <w:r w:rsidRPr="009A6712">
        <w:rPr>
          <w:rFonts w:ascii="Arial" w:hAnsi="Arial" w:cs="Arial"/>
        </w:rPr>
        <w:t>) sind in die jeweilige Rohrverlegungsposition kleiner DN 800 einzukalkulieren. Die Dauer des Aufstaus soll so gering wie möglich gehalten werden.</w:t>
      </w:r>
    </w:p>
    <w:p w14:paraId="399C691C" w14:textId="77777777" w:rsidR="009A6712" w:rsidRPr="009A6712" w:rsidRDefault="009A6712" w:rsidP="009A6712">
      <w:pPr>
        <w:spacing w:after="0" w:line="240" w:lineRule="auto"/>
        <w:ind w:left="425"/>
        <w:jc w:val="both"/>
        <w:rPr>
          <w:rFonts w:ascii="Arial" w:hAnsi="Arial" w:cs="Arial"/>
        </w:rPr>
      </w:pPr>
    </w:p>
    <w:p w14:paraId="40792DCA" w14:textId="77777777" w:rsidR="009A6712" w:rsidRPr="00991B91" w:rsidRDefault="009A6712" w:rsidP="009A6712">
      <w:pPr>
        <w:spacing w:after="0" w:line="240" w:lineRule="auto"/>
        <w:ind w:left="425"/>
        <w:jc w:val="both"/>
        <w:rPr>
          <w:rFonts w:ascii="Arial" w:hAnsi="Arial" w:cs="Arial"/>
        </w:rPr>
      </w:pPr>
      <w:r w:rsidRPr="009A6712">
        <w:rPr>
          <w:rFonts w:ascii="Arial" w:hAnsi="Arial" w:cs="Arial"/>
        </w:rPr>
        <w:t xml:space="preserve">Die K 60 ist mit Einzelbäumen sowie angrenzenden Wald- und Heckenbereichen bepflanzt. Entsprechende Schutzmaßnahmen (Stammpolsterung, Wurzelschutz etc.) sind </w:t>
      </w:r>
      <w:r w:rsidRPr="009A6712">
        <w:rPr>
          <w:rFonts w:ascii="Arial" w:hAnsi="Arial" w:cs="Arial"/>
        </w:rPr>
        <w:lastRenderedPageBreak/>
        <w:t>in der Leistungsbeschreibung vorgesehen. Erschwernisse durch diese Bäume / Sträucher sind in die Einheitspreise einzurechnen</w:t>
      </w:r>
      <w:r w:rsidRPr="00991B91">
        <w:rPr>
          <w:rFonts w:ascii="Arial" w:hAnsi="Arial" w:cs="Arial"/>
        </w:rPr>
        <w:t>.</w:t>
      </w:r>
    </w:p>
    <w:p w14:paraId="03DE7754" w14:textId="77777777" w:rsidR="009A6712" w:rsidRPr="009A6712" w:rsidRDefault="009A6712" w:rsidP="00F01EFC">
      <w:pPr>
        <w:spacing w:after="0" w:line="240" w:lineRule="auto"/>
        <w:ind w:left="425"/>
        <w:jc w:val="both"/>
        <w:rPr>
          <w:rFonts w:ascii="Arial" w:hAnsi="Arial" w:cs="Arial"/>
        </w:rPr>
      </w:pPr>
      <w:r w:rsidRPr="009A6712">
        <w:rPr>
          <w:rFonts w:ascii="Arial" w:hAnsi="Arial" w:cs="Arial"/>
        </w:rPr>
        <w:t xml:space="preserve">Die Arbeiten sind so zu koordinieren, dass der Anliegerverkehr und ein Weg für den Rettungsdienst ggf. auch über provisorische Befestigungen wie z.B. das Verlegen von Stahlplatten oder </w:t>
      </w:r>
      <w:proofErr w:type="spellStart"/>
      <w:r w:rsidRPr="009A6712">
        <w:rPr>
          <w:rFonts w:ascii="Arial" w:hAnsi="Arial" w:cs="Arial"/>
        </w:rPr>
        <w:t>Schotteranfüllungen</w:t>
      </w:r>
      <w:proofErr w:type="spellEnd"/>
      <w:r w:rsidRPr="009A6712">
        <w:rPr>
          <w:rFonts w:ascii="Arial" w:hAnsi="Arial" w:cs="Arial"/>
        </w:rPr>
        <w:t xml:space="preserve"> bis OK Fahrbahn und über das Wirtschaftswegenetz weitestgehend aufrecht erhalten bleibt. </w:t>
      </w:r>
    </w:p>
    <w:p w14:paraId="16FB892E" w14:textId="77777777" w:rsidR="00BB49D8" w:rsidRPr="004D056A" w:rsidRDefault="00BB49D8" w:rsidP="00BB49D8">
      <w:pPr>
        <w:spacing w:after="0" w:line="240" w:lineRule="auto"/>
        <w:ind w:left="425" w:hanging="425"/>
        <w:jc w:val="both"/>
        <w:rPr>
          <w:rFonts w:ascii="Arial" w:hAnsi="Arial" w:cs="Arial"/>
        </w:rPr>
      </w:pPr>
    </w:p>
    <w:p w14:paraId="4ACA5E89"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 xml:space="preserve">Im Bereich des Waldweges, bei ca. Station 0+290,00, befindet sich eine „einfache Wegsperre“ im Bereich des zukünftigen Radweges, die nach Angabe des AG zu versetzen ist. </w:t>
      </w:r>
    </w:p>
    <w:p w14:paraId="509989C8" w14:textId="77777777" w:rsidR="00BB49D8" w:rsidRPr="004D056A" w:rsidRDefault="00BB49D8" w:rsidP="00BB49D8">
      <w:pPr>
        <w:spacing w:after="0" w:line="240" w:lineRule="auto"/>
        <w:ind w:left="425" w:hanging="425"/>
        <w:jc w:val="both"/>
        <w:rPr>
          <w:rFonts w:ascii="Arial" w:hAnsi="Arial" w:cs="Arial"/>
        </w:rPr>
      </w:pPr>
    </w:p>
    <w:p w14:paraId="2D479998"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Bei Station 0+1040.00 kreuzt der Radweg ein Gewässer, welches in diesem Bereich auf ca. 12,50 m mit einem Durchmesser DN 1000 verrohrt wird.</w:t>
      </w:r>
    </w:p>
    <w:p w14:paraId="2EDC3130" w14:textId="77777777" w:rsidR="00BB49D8" w:rsidRPr="004D056A" w:rsidRDefault="00BB49D8" w:rsidP="00BB49D8">
      <w:pPr>
        <w:spacing w:after="0" w:line="240" w:lineRule="auto"/>
        <w:ind w:left="425" w:hanging="425"/>
        <w:jc w:val="both"/>
        <w:rPr>
          <w:rFonts w:ascii="Arial" w:hAnsi="Arial" w:cs="Arial"/>
        </w:rPr>
      </w:pPr>
    </w:p>
    <w:p w14:paraId="5057D787" w14:textId="72BA3111" w:rsidR="00BB49D8" w:rsidRPr="004D056A" w:rsidRDefault="00BB49D8" w:rsidP="00BB49D8">
      <w:pPr>
        <w:spacing w:after="0" w:line="240" w:lineRule="auto"/>
        <w:ind w:left="425"/>
        <w:jc w:val="both"/>
        <w:rPr>
          <w:rFonts w:ascii="Arial" w:hAnsi="Arial" w:cs="Arial"/>
        </w:rPr>
      </w:pPr>
      <w:r w:rsidRPr="004D056A">
        <w:rPr>
          <w:rFonts w:ascii="Arial" w:hAnsi="Arial" w:cs="Arial"/>
        </w:rPr>
        <w:t xml:space="preserve">Am Ende der Baumaßnahme im Bereich der geplanten Querungshilfe wird auf der nördlichen Seite der Radweg auf einer Länge von ca. 22,50 m fortgeführt, um den Anschluss an das vorhandene Veloroutennetz sicher zu stellen. Hierzu muss der vorhandene Straßenseitengraben teilweise verfüllt werden, sowie ein neuer Durchlass, DN 800 im Bereich der K 60 verlegt werden. Der vorhandene Durchlass DN 800 in diesem Bereich wird </w:t>
      </w:r>
      <w:r w:rsidR="00CF3198">
        <w:rPr>
          <w:rFonts w:ascii="Arial" w:hAnsi="Arial" w:cs="Arial"/>
        </w:rPr>
        <w:t>abgebrochen</w:t>
      </w:r>
      <w:r w:rsidRPr="004D056A">
        <w:rPr>
          <w:rFonts w:ascii="Arial" w:hAnsi="Arial" w:cs="Arial"/>
        </w:rPr>
        <w:t xml:space="preserve">. </w:t>
      </w:r>
    </w:p>
    <w:p w14:paraId="54F42EC2"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 xml:space="preserve">Eine Vollsperrung der K 60 ist auch hier nicht möglich.   </w:t>
      </w:r>
    </w:p>
    <w:p w14:paraId="36B2A4B7"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Vom Radweg, der im Bereich der Querungshilfe auf der südlichen Seite endet, geht ein 1,50 m breiter, ca. 40 m langer Fußweg durch das Bankett zur Wartefläche der nahegelegenen Bushaltestelle.</w:t>
      </w:r>
    </w:p>
    <w:p w14:paraId="7E65CAF5"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 xml:space="preserve">Auf der südöstlichen Seite der K 60 liegt ein Glasfaserkabel, die genaue Lage und Tiefe ist nicht bekannt, und muss im Zuge der allgemeinen Leitungsauskunft durch den AN erfragt werden.  </w:t>
      </w:r>
    </w:p>
    <w:p w14:paraId="222807FA" w14:textId="77777777" w:rsidR="00BB49D8" w:rsidRPr="004D056A" w:rsidRDefault="00BB49D8" w:rsidP="00BB49D8">
      <w:pPr>
        <w:spacing w:after="0" w:line="240" w:lineRule="auto"/>
        <w:ind w:left="425" w:hanging="425"/>
        <w:jc w:val="both"/>
        <w:rPr>
          <w:rFonts w:ascii="Arial" w:hAnsi="Arial" w:cs="Arial"/>
        </w:rPr>
      </w:pPr>
    </w:p>
    <w:p w14:paraId="74C6B5BE" w14:textId="77777777" w:rsidR="00BB49D8" w:rsidRPr="004D056A" w:rsidRDefault="00BB49D8" w:rsidP="00BB49D8">
      <w:pPr>
        <w:spacing w:after="0" w:line="240" w:lineRule="auto"/>
        <w:ind w:left="425" w:hanging="425"/>
        <w:jc w:val="both"/>
        <w:rPr>
          <w:rFonts w:ascii="Arial" w:hAnsi="Arial" w:cs="Arial"/>
        </w:rPr>
      </w:pPr>
      <w:r w:rsidRPr="004D056A">
        <w:rPr>
          <w:rFonts w:ascii="Arial" w:hAnsi="Arial" w:cs="Arial"/>
        </w:rPr>
        <w:t xml:space="preserve">  </w:t>
      </w:r>
      <w:r>
        <w:rPr>
          <w:rFonts w:ascii="Arial" w:hAnsi="Arial" w:cs="Arial"/>
        </w:rPr>
        <w:tab/>
      </w:r>
      <w:r w:rsidRPr="004D056A">
        <w:rPr>
          <w:rFonts w:ascii="Arial" w:hAnsi="Arial" w:cs="Arial"/>
        </w:rPr>
        <w:t xml:space="preserve">Um die Tragfähigkeit des Planums (bei nicht Erreichen des EV2-Wertes von 45 MN/m²) des Radweges zu verbessern, ist eine Bodenverbesserung mit einem Kalk-/ Zementgemisch auf dem Planum durchzuführen. </w:t>
      </w:r>
    </w:p>
    <w:p w14:paraId="06373582" w14:textId="77777777" w:rsidR="00BB49D8" w:rsidRPr="004D056A" w:rsidRDefault="00BB49D8" w:rsidP="00BB49D8">
      <w:pPr>
        <w:spacing w:after="0" w:line="240" w:lineRule="auto"/>
        <w:ind w:left="425"/>
        <w:jc w:val="both"/>
        <w:rPr>
          <w:rFonts w:ascii="Arial" w:hAnsi="Arial" w:cs="Arial"/>
        </w:rPr>
      </w:pPr>
    </w:p>
    <w:p w14:paraId="0F0C7CE5"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Im Bereich der Querungshilfe wird die Deckschicht</w:t>
      </w:r>
      <w:r>
        <w:rPr>
          <w:rFonts w:ascii="Arial" w:hAnsi="Arial" w:cs="Arial"/>
        </w:rPr>
        <w:t xml:space="preserve"> und Binderschicht</w:t>
      </w:r>
      <w:r w:rsidRPr="004D056A">
        <w:rPr>
          <w:rFonts w:ascii="Arial" w:hAnsi="Arial" w:cs="Arial"/>
        </w:rPr>
        <w:t xml:space="preserve"> der K 60 sowie des Einmündungsbereiches zum Haus Ruhr (ca. 630 m²) abgefräst und durch eine neue Deckschicht </w:t>
      </w:r>
      <w:r>
        <w:rPr>
          <w:rFonts w:ascii="Arial" w:hAnsi="Arial" w:cs="Arial"/>
        </w:rPr>
        <w:t xml:space="preserve">und Binderschicht </w:t>
      </w:r>
      <w:r w:rsidRPr="004D056A">
        <w:rPr>
          <w:rFonts w:ascii="Arial" w:hAnsi="Arial" w:cs="Arial"/>
        </w:rPr>
        <w:t>ersetzt. Die Asphaltierungsarbeiten sind halbseitig an unterschiedlichen Tagen durchzuführen.</w:t>
      </w:r>
    </w:p>
    <w:p w14:paraId="6D20074C" w14:textId="77777777" w:rsidR="00BB49D8" w:rsidRPr="004D056A" w:rsidRDefault="00BB49D8" w:rsidP="00BB49D8">
      <w:pPr>
        <w:spacing w:after="0" w:line="240" w:lineRule="auto"/>
        <w:ind w:left="425"/>
        <w:jc w:val="both"/>
        <w:rPr>
          <w:rFonts w:ascii="Arial" w:hAnsi="Arial" w:cs="Arial"/>
        </w:rPr>
      </w:pPr>
    </w:p>
    <w:p w14:paraId="00C4F1F6" w14:textId="77777777" w:rsidR="00BB49D8" w:rsidRPr="004D056A" w:rsidRDefault="00BB49D8" w:rsidP="00BB49D8">
      <w:pPr>
        <w:spacing w:after="0" w:line="240" w:lineRule="auto"/>
        <w:ind w:left="425"/>
        <w:jc w:val="both"/>
        <w:rPr>
          <w:rFonts w:ascii="Arial" w:hAnsi="Arial" w:cs="Arial"/>
        </w:rPr>
      </w:pPr>
      <w:proofErr w:type="gramStart"/>
      <w:r w:rsidRPr="004D056A">
        <w:rPr>
          <w:rFonts w:ascii="Arial" w:hAnsi="Arial" w:cs="Arial"/>
        </w:rPr>
        <w:t>Sämtliche</w:t>
      </w:r>
      <w:r>
        <w:rPr>
          <w:rFonts w:ascii="Arial" w:hAnsi="Arial" w:cs="Arial"/>
        </w:rPr>
        <w:t xml:space="preserve"> </w:t>
      </w:r>
      <w:r w:rsidRPr="004D056A">
        <w:rPr>
          <w:rFonts w:ascii="Arial" w:hAnsi="Arial" w:cs="Arial"/>
        </w:rPr>
        <w:t xml:space="preserve"> Anschlüsse</w:t>
      </w:r>
      <w:proofErr w:type="gramEnd"/>
      <w:r w:rsidRPr="004D056A">
        <w:rPr>
          <w:rFonts w:ascii="Arial" w:hAnsi="Arial" w:cs="Arial"/>
        </w:rPr>
        <w:t xml:space="preserve"> des vorhandenen Grabens, z.B. Felddrainagen etc. sind zu sichern und nach Rücksprache mit dem AG ggf. wieder an den neuen Graben anzuschließen.</w:t>
      </w:r>
    </w:p>
    <w:p w14:paraId="1E832DE1" w14:textId="77777777" w:rsidR="00BB49D8" w:rsidRPr="004D056A" w:rsidRDefault="00BB49D8" w:rsidP="00BB49D8">
      <w:pPr>
        <w:spacing w:after="0" w:line="240" w:lineRule="auto"/>
        <w:ind w:left="425"/>
        <w:jc w:val="both"/>
        <w:rPr>
          <w:rFonts w:ascii="Arial" w:hAnsi="Arial" w:cs="Arial"/>
        </w:rPr>
      </w:pPr>
    </w:p>
    <w:p w14:paraId="2983DD78" w14:textId="77777777" w:rsidR="00BB49D8" w:rsidRDefault="00BB49D8" w:rsidP="00BB49D8">
      <w:pPr>
        <w:spacing w:after="0" w:line="240" w:lineRule="auto"/>
        <w:ind w:left="425"/>
        <w:jc w:val="both"/>
        <w:rPr>
          <w:rFonts w:ascii="Arial" w:hAnsi="Arial" w:cs="Arial"/>
        </w:rPr>
      </w:pPr>
      <w:r w:rsidRPr="004D056A">
        <w:rPr>
          <w:rFonts w:ascii="Arial" w:hAnsi="Arial" w:cs="Arial"/>
        </w:rPr>
        <w:t>Im Bereich der Feld- und Waldzufahrten, sowie Wirtschaftswegen, die für eine Unterbrechung der Straßenseitengräben sorgen, sind neue Durchlässe mit einem Mindestdurchmesser von DN 500 in Betonbauweise vorgesehen.</w:t>
      </w:r>
    </w:p>
    <w:p w14:paraId="42D40392" w14:textId="77777777" w:rsidR="00BB49D8" w:rsidRDefault="00BB49D8" w:rsidP="00BB49D8">
      <w:pPr>
        <w:spacing w:after="0" w:line="240" w:lineRule="auto"/>
        <w:ind w:left="425"/>
        <w:jc w:val="both"/>
        <w:rPr>
          <w:rFonts w:ascii="Arial" w:hAnsi="Arial" w:cs="Arial"/>
        </w:rPr>
      </w:pPr>
    </w:p>
    <w:p w14:paraId="5A99D85C"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Bei Station 0+165,00 befindet sich eine Zuwegung zu mehreren Wohngebäuden, zu denen es keine alternative Zuwegung gibt, daher muss der Anliegerverkehr aufrechterhalten werden.</w:t>
      </w:r>
    </w:p>
    <w:p w14:paraId="5B0E1B2F"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 xml:space="preserve">Auch für den Wirtschaftsweg bei Station 1+390,00 sollte der Anliegerverkehr weitestgehend aufrechterhalten werden.  </w:t>
      </w:r>
    </w:p>
    <w:p w14:paraId="4735CB24" w14:textId="77777777" w:rsidR="00BB49D8" w:rsidRPr="004D056A" w:rsidRDefault="00BB49D8" w:rsidP="00BB49D8">
      <w:pPr>
        <w:spacing w:after="0" w:line="240" w:lineRule="auto"/>
        <w:ind w:left="425"/>
        <w:jc w:val="both"/>
        <w:rPr>
          <w:rFonts w:ascii="Arial" w:hAnsi="Arial" w:cs="Arial"/>
        </w:rPr>
      </w:pPr>
    </w:p>
    <w:p w14:paraId="75BF0196" w14:textId="77777777" w:rsidR="00BB49D8" w:rsidRPr="004D056A" w:rsidRDefault="00BB49D8" w:rsidP="00BB49D8">
      <w:pPr>
        <w:spacing w:after="0" w:line="240" w:lineRule="auto"/>
        <w:ind w:left="425"/>
        <w:jc w:val="both"/>
        <w:rPr>
          <w:rFonts w:ascii="Arial" w:hAnsi="Arial" w:cs="Arial"/>
        </w:rPr>
      </w:pPr>
      <w:r w:rsidRPr="004D056A">
        <w:rPr>
          <w:rFonts w:ascii="Arial" w:hAnsi="Arial" w:cs="Arial"/>
        </w:rPr>
        <w:t xml:space="preserve">Anliegergrundstücke (auch in Stichstraßen), deren Erreichbarkeit eingeschränkt ist, sind durch den AN rechtzeitig zu informieren. Auch auf sämtlichen untergeordneten Straßen oder Privatwegen ist die Sperrbeschilderung aufzustellen. </w:t>
      </w:r>
    </w:p>
    <w:p w14:paraId="3BACCBB5" w14:textId="77777777" w:rsidR="00BB49D8" w:rsidRPr="004D056A" w:rsidRDefault="00BB49D8" w:rsidP="00BB49D8">
      <w:pPr>
        <w:spacing w:after="0" w:line="240" w:lineRule="auto"/>
        <w:ind w:left="425"/>
        <w:jc w:val="both"/>
        <w:rPr>
          <w:rFonts w:ascii="Arial" w:hAnsi="Arial" w:cs="Arial"/>
        </w:rPr>
      </w:pPr>
    </w:p>
    <w:p w14:paraId="479702FF" w14:textId="77777777" w:rsidR="00BB49D8" w:rsidRPr="004D056A" w:rsidRDefault="00BB49D8" w:rsidP="00EA3EA5">
      <w:pPr>
        <w:spacing w:after="0" w:line="240" w:lineRule="auto"/>
        <w:ind w:left="425"/>
        <w:jc w:val="both"/>
        <w:rPr>
          <w:rFonts w:ascii="Arial" w:hAnsi="Arial" w:cs="Arial"/>
        </w:rPr>
      </w:pPr>
      <w:r w:rsidRPr="004D056A">
        <w:rPr>
          <w:rFonts w:ascii="Arial" w:hAnsi="Arial" w:cs="Arial"/>
        </w:rPr>
        <w:lastRenderedPageBreak/>
        <w:t xml:space="preserve">Umleitungsstrecken sind bei dieser Baumaßnahme nicht vorgesehen. Lediglich bei Baumaßnahmen an der ersten Zufahrt zum Haus Ruhr, am Bauende ist es erforderlich, kurzfristig eine Umleitung der Zu- und Ausfahrt über die zweite Zufahrt zum Haus Ruhr auf Münsteraner Gebiet einzurichten. Die Umleitungsstrecke ist ca. 300 m lang und führt über die Straße Niederort, parallel zur K 60. Die Umleitungsbeschilderung ist an allen wesentlichen Kreuzungen und Einmündungen aufzustellen. Zur Information und Lenkung der Verkehrsteilnehmer sind Hinweistafeln im Bereich der K 60 und der Umleitungsstrecke aufzustellen. Die Zufahrtsbeschränkung an der zweiten Zufahrt, muss für die Zeit der Umleitung aufgehoben werden. </w:t>
      </w:r>
    </w:p>
    <w:p w14:paraId="075ACBAE" w14:textId="77777777" w:rsidR="00BB49D8" w:rsidRPr="004D056A" w:rsidRDefault="00BB49D8" w:rsidP="00BB49D8">
      <w:pPr>
        <w:spacing w:after="0" w:line="240" w:lineRule="auto"/>
        <w:ind w:left="425"/>
        <w:jc w:val="both"/>
        <w:rPr>
          <w:rFonts w:ascii="Arial" w:hAnsi="Arial" w:cs="Arial"/>
        </w:rPr>
      </w:pPr>
    </w:p>
    <w:p w14:paraId="414479EC" w14:textId="77777777" w:rsidR="00BB49D8" w:rsidRDefault="00BB49D8" w:rsidP="00BB49D8">
      <w:pPr>
        <w:spacing w:after="0" w:line="240" w:lineRule="auto"/>
        <w:ind w:left="425"/>
        <w:jc w:val="both"/>
        <w:rPr>
          <w:rFonts w:ascii="Arial" w:hAnsi="Arial" w:cs="Arial"/>
        </w:rPr>
      </w:pPr>
      <w:r w:rsidRPr="004D056A">
        <w:rPr>
          <w:rFonts w:ascii="Arial" w:hAnsi="Arial" w:cs="Arial"/>
        </w:rPr>
        <w:t>Für den gesamten Baubereich und die gesamte Baustellendauer ist die Reduzierung der zulässigen Geschwindigkeit auf 50 km/h sowie das Aufstellen des VZ 123 (Baustelle) vorzusehen. VZ 123 ist auch auf allen angrenzenden Straßen und Wegen aufzustellen.</w:t>
      </w:r>
    </w:p>
    <w:p w14:paraId="7B0636E9" w14:textId="77777777" w:rsidR="00BB49D8" w:rsidRDefault="00BB49D8" w:rsidP="00BB49D8">
      <w:pPr>
        <w:spacing w:after="0" w:line="240" w:lineRule="auto"/>
        <w:ind w:left="425"/>
        <w:jc w:val="both"/>
        <w:rPr>
          <w:rFonts w:ascii="Arial" w:hAnsi="Arial" w:cs="Arial"/>
        </w:rPr>
      </w:pPr>
    </w:p>
    <w:p w14:paraId="607E1115" w14:textId="5F62311D" w:rsidR="00035946" w:rsidRDefault="00035946" w:rsidP="00BB49D8">
      <w:pPr>
        <w:spacing w:after="0" w:line="240" w:lineRule="auto"/>
        <w:ind w:left="425"/>
        <w:jc w:val="both"/>
        <w:rPr>
          <w:rFonts w:ascii="Arial" w:hAnsi="Arial" w:cs="Arial"/>
        </w:rPr>
      </w:pPr>
    </w:p>
    <w:sdt>
      <w:sdtPr>
        <w:rPr>
          <w:rFonts w:ascii="Arial" w:hAnsi="Arial" w:cs="Arial"/>
        </w:rPr>
        <w:id w:val="-992790642"/>
        <w:lock w:val="contentLocked"/>
        <w:placeholder>
          <w:docPart w:val="CA2FBF0439944905B6B7FEB9B852B7AE"/>
        </w:placeholder>
        <w:group/>
      </w:sdtPr>
      <w:sdtEndPr/>
      <w:sdtContent>
        <w:p w14:paraId="7BAC7F2B" w14:textId="77777777" w:rsidR="00035946" w:rsidRDefault="00035946" w:rsidP="00035946">
          <w:pPr>
            <w:pStyle w:val="Listenabsatz"/>
            <w:numPr>
              <w:ilvl w:val="0"/>
              <w:numId w:val="3"/>
            </w:numPr>
            <w:ind w:left="426" w:hanging="426"/>
            <w:jc w:val="both"/>
            <w:rPr>
              <w:rFonts w:ascii="Arial" w:hAnsi="Arial" w:cs="Arial"/>
            </w:rPr>
          </w:pPr>
          <w:r w:rsidRPr="003D633C">
            <w:rPr>
              <w:rFonts w:ascii="Arial" w:hAnsi="Arial" w:cs="Arial"/>
            </w:rPr>
            <w:t xml:space="preserve">Die </w:t>
          </w:r>
          <w:r>
            <w:rPr>
              <w:rFonts w:ascii="Arial" w:hAnsi="Arial" w:cs="Arial"/>
            </w:rPr>
            <w:t>Verkehrsrechtliche Anordnung (VRAO) einzuholen ist Sache des AN.</w:t>
          </w:r>
        </w:p>
        <w:p w14:paraId="2397A157" w14:textId="77777777" w:rsidR="00035946" w:rsidRDefault="00035946" w:rsidP="005F2BDB">
          <w:pPr>
            <w:ind w:left="426"/>
            <w:jc w:val="both"/>
            <w:rPr>
              <w:rFonts w:ascii="Arial" w:hAnsi="Arial" w:cs="Arial"/>
            </w:rPr>
          </w:pPr>
          <w:r>
            <w:rPr>
              <w:rFonts w:ascii="Arial" w:hAnsi="Arial" w:cs="Arial"/>
            </w:rPr>
            <w:t>Die Verkehrsrechtliche Anordnung ist spätestens 3 Tage nach Auftragserteilung zu bei der zuständigen Straßenverkehrsbehörde (s.u.) zu beantragen. Zeitgleich ist dem Auftraggeber eine Durchschrift des Antrages zu übermitteln.</w:t>
          </w:r>
        </w:p>
        <w:p w14:paraId="0B153EE1" w14:textId="77777777" w:rsidR="00035946" w:rsidRDefault="00035946" w:rsidP="005F2BDB">
          <w:pPr>
            <w:ind w:left="426"/>
            <w:jc w:val="both"/>
            <w:rPr>
              <w:rFonts w:ascii="Arial" w:hAnsi="Arial" w:cs="Arial"/>
            </w:rPr>
          </w:pPr>
          <w:r>
            <w:rPr>
              <w:rFonts w:ascii="Arial" w:hAnsi="Arial" w:cs="Arial"/>
            </w:rPr>
            <w:t>Die Verkehrsrechtliche Anordnung ist einzuholen bei:</w:t>
          </w:r>
        </w:p>
      </w:sdtContent>
    </w:sdt>
    <w:p w14:paraId="491A0106" w14:textId="77777777" w:rsidR="00035946" w:rsidRDefault="00035946" w:rsidP="005F2BDB">
      <w:pPr>
        <w:spacing w:after="0"/>
        <w:ind w:left="2552" w:firstLine="284"/>
        <w:jc w:val="both"/>
        <w:rPr>
          <w:rFonts w:ascii="Arial" w:hAnsi="Arial" w:cs="Arial"/>
          <w:lang w:val="en-US"/>
        </w:rPr>
      </w:pPr>
      <w:r>
        <w:rPr>
          <w:rFonts w:ascii="Arial" w:hAnsi="Arial" w:cs="Arial"/>
          <w:lang w:val="en-US"/>
        </w:rPr>
        <w:t xml:space="preserve">Kreis </w:t>
      </w:r>
      <w:proofErr w:type="spellStart"/>
      <w:r>
        <w:rPr>
          <w:rFonts w:ascii="Arial" w:hAnsi="Arial" w:cs="Arial"/>
          <w:lang w:val="en-US"/>
        </w:rPr>
        <w:t>Coesfeld</w:t>
      </w:r>
      <w:proofErr w:type="spellEnd"/>
    </w:p>
    <w:p w14:paraId="05A6215E" w14:textId="77777777" w:rsidR="00035946" w:rsidRPr="00730142" w:rsidRDefault="00035946" w:rsidP="005F2BDB">
      <w:pPr>
        <w:spacing w:after="0"/>
        <w:ind w:left="2552" w:firstLine="284"/>
        <w:jc w:val="both"/>
        <w:rPr>
          <w:rFonts w:ascii="Arial" w:hAnsi="Arial" w:cs="Arial"/>
        </w:rPr>
      </w:pPr>
      <w:r>
        <w:rPr>
          <w:rFonts w:ascii="Arial" w:hAnsi="Arial" w:cs="Arial"/>
        </w:rPr>
        <w:t>36</w:t>
      </w:r>
      <w:r w:rsidRPr="00730142">
        <w:rPr>
          <w:rFonts w:ascii="Arial" w:hAnsi="Arial" w:cs="Arial"/>
        </w:rPr>
        <w:t xml:space="preserve">– </w:t>
      </w:r>
      <w:proofErr w:type="spellStart"/>
      <w:r w:rsidRPr="00730142">
        <w:rPr>
          <w:rFonts w:ascii="Arial" w:hAnsi="Arial" w:cs="Arial"/>
          <w:lang w:val="en-US"/>
        </w:rPr>
        <w:t>Straßenverkehr</w:t>
      </w:r>
      <w:proofErr w:type="spellEnd"/>
    </w:p>
    <w:p w14:paraId="515AD2FD" w14:textId="77777777" w:rsidR="00035946" w:rsidRPr="00730142" w:rsidRDefault="00035946" w:rsidP="005F2BDB">
      <w:pPr>
        <w:spacing w:after="0"/>
        <w:ind w:left="2552" w:firstLine="284"/>
        <w:jc w:val="both"/>
        <w:rPr>
          <w:rFonts w:ascii="Arial" w:hAnsi="Arial" w:cs="Arial"/>
        </w:rPr>
      </w:pPr>
      <w:proofErr w:type="spellStart"/>
      <w:r w:rsidRPr="00730142">
        <w:rPr>
          <w:rFonts w:ascii="Arial" w:hAnsi="Arial" w:cs="Arial"/>
          <w:lang w:val="en-US"/>
        </w:rPr>
        <w:t>Kreuzweg</w:t>
      </w:r>
      <w:proofErr w:type="spellEnd"/>
      <w:r w:rsidRPr="00730142">
        <w:rPr>
          <w:rFonts w:ascii="Arial" w:hAnsi="Arial" w:cs="Arial"/>
        </w:rPr>
        <w:t xml:space="preserve"> 25/27</w:t>
      </w:r>
    </w:p>
    <w:p w14:paraId="245D0476" w14:textId="77777777" w:rsidR="00035946" w:rsidRDefault="00035946" w:rsidP="005F2BDB">
      <w:pPr>
        <w:tabs>
          <w:tab w:val="num" w:pos="720"/>
        </w:tabs>
        <w:spacing w:after="0"/>
        <w:ind w:left="2552" w:firstLine="284"/>
        <w:jc w:val="both"/>
        <w:rPr>
          <w:rFonts w:ascii="Arial" w:hAnsi="Arial" w:cs="Arial"/>
        </w:rPr>
      </w:pPr>
      <w:r w:rsidRPr="00730142">
        <w:rPr>
          <w:rFonts w:ascii="Arial" w:hAnsi="Arial" w:cs="Arial"/>
          <w:lang w:val="en-US"/>
        </w:rPr>
        <w:t>48249</w:t>
      </w:r>
      <w:r w:rsidRPr="00730142">
        <w:rPr>
          <w:rFonts w:ascii="Arial" w:hAnsi="Arial" w:cs="Arial"/>
        </w:rPr>
        <w:t xml:space="preserve"> Dülmen</w:t>
      </w:r>
    </w:p>
    <w:p w14:paraId="1F80E076" w14:textId="77777777" w:rsidR="00035946" w:rsidRDefault="00035946" w:rsidP="005F2BDB">
      <w:pPr>
        <w:tabs>
          <w:tab w:val="num" w:pos="720"/>
        </w:tabs>
        <w:spacing w:after="0"/>
        <w:ind w:left="2552" w:firstLine="284"/>
        <w:jc w:val="both"/>
        <w:rPr>
          <w:rFonts w:ascii="Arial" w:hAnsi="Arial" w:cs="Arial"/>
        </w:rPr>
      </w:pPr>
    </w:p>
    <w:p w14:paraId="2E2FCE2F" w14:textId="77777777" w:rsidR="00035946" w:rsidRDefault="00035946" w:rsidP="005F2BDB">
      <w:pPr>
        <w:tabs>
          <w:tab w:val="num" w:pos="720"/>
        </w:tabs>
        <w:spacing w:after="0"/>
        <w:ind w:left="2552" w:firstLine="284"/>
        <w:jc w:val="both"/>
        <w:rPr>
          <w:rFonts w:ascii="Arial" w:hAnsi="Arial" w:cs="Arial"/>
        </w:rPr>
      </w:pPr>
    </w:p>
    <w:p w14:paraId="7B05A734" w14:textId="77777777" w:rsidR="00035946" w:rsidRDefault="00035946" w:rsidP="005F2BDB">
      <w:pPr>
        <w:tabs>
          <w:tab w:val="left" w:pos="452"/>
          <w:tab w:val="left" w:pos="5929"/>
        </w:tabs>
        <w:spacing w:after="0" w:line="240" w:lineRule="auto"/>
        <w:rPr>
          <w:rFonts w:ascii="Arial" w:eastAsia="Times New Roman" w:hAnsi="Arial" w:cs="Times New Roman"/>
          <w:szCs w:val="20"/>
          <w:lang w:eastAsia="de-DE"/>
        </w:rPr>
      </w:pPr>
      <w:r>
        <w:rPr>
          <w:rFonts w:ascii="Arial" w:eastAsia="Times New Roman" w:hAnsi="Arial" w:cs="Times New Roman"/>
          <w:szCs w:val="20"/>
          <w:lang w:eastAsia="de-DE"/>
        </w:rPr>
        <w:tab/>
      </w:r>
      <w:r w:rsidRPr="00C45133">
        <w:rPr>
          <w:rFonts w:ascii="Arial" w:eastAsia="Times New Roman" w:hAnsi="Arial" w:cs="Times New Roman"/>
          <w:szCs w:val="20"/>
          <w:lang w:eastAsia="de-DE"/>
        </w:rPr>
        <w:t xml:space="preserve">Ansprechpartnerin: Frau Jaeckel, Tel. 02541/18-3611, </w:t>
      </w:r>
    </w:p>
    <w:p w14:paraId="22EC76B2" w14:textId="77777777" w:rsidR="00035946" w:rsidRPr="00C45133" w:rsidRDefault="00035946" w:rsidP="005F2BDB">
      <w:pPr>
        <w:tabs>
          <w:tab w:val="left" w:pos="452"/>
          <w:tab w:val="left" w:pos="5929"/>
        </w:tabs>
        <w:spacing w:after="0" w:line="240" w:lineRule="auto"/>
        <w:rPr>
          <w:rFonts w:ascii="Arial" w:eastAsia="Times New Roman" w:hAnsi="Arial" w:cs="Times New Roman"/>
          <w:szCs w:val="20"/>
          <w:lang w:eastAsia="de-DE"/>
        </w:rPr>
      </w:pPr>
      <w:r>
        <w:rPr>
          <w:rFonts w:ascii="Arial" w:eastAsia="Times New Roman" w:hAnsi="Arial" w:cs="Times New Roman"/>
          <w:szCs w:val="20"/>
          <w:lang w:eastAsia="de-DE"/>
        </w:rPr>
        <w:tab/>
      </w:r>
      <w:r w:rsidRPr="00C45133">
        <w:rPr>
          <w:rFonts w:ascii="Arial" w:eastAsia="Times New Roman" w:hAnsi="Arial" w:cs="Times New Roman"/>
          <w:szCs w:val="20"/>
          <w:lang w:eastAsia="de-DE"/>
        </w:rPr>
        <w:t xml:space="preserve">E-Mail: </w:t>
      </w:r>
      <w:hyperlink r:id="rId7" w:history="1">
        <w:r w:rsidRPr="00C45133">
          <w:rPr>
            <w:rFonts w:ascii="Arial" w:eastAsia="Times New Roman" w:hAnsi="Arial" w:cs="Times New Roman"/>
            <w:color w:val="0000FF"/>
            <w:szCs w:val="20"/>
            <w:u w:val="single"/>
            <w:lang w:eastAsia="de-DE"/>
          </w:rPr>
          <w:t>verkehrssicherung@kreis-coesfeld.de</w:t>
        </w:r>
      </w:hyperlink>
      <w:r w:rsidRPr="00C45133">
        <w:rPr>
          <w:rFonts w:ascii="Arial" w:eastAsia="Times New Roman" w:hAnsi="Arial" w:cs="Times New Roman"/>
          <w:szCs w:val="20"/>
          <w:lang w:eastAsia="de-DE"/>
        </w:rPr>
        <w:t xml:space="preserve"> , leandra.jaeckel@kreis-coesfeld.de</w:t>
      </w:r>
    </w:p>
    <w:p w14:paraId="6492476E" w14:textId="77777777" w:rsidR="00035946" w:rsidRDefault="00035946" w:rsidP="005F2BDB">
      <w:pPr>
        <w:tabs>
          <w:tab w:val="num" w:pos="720"/>
        </w:tabs>
        <w:spacing w:after="0"/>
        <w:ind w:left="2552" w:firstLine="284"/>
        <w:jc w:val="both"/>
        <w:rPr>
          <w:rFonts w:ascii="Arial" w:hAnsi="Arial" w:cs="Arial"/>
        </w:rPr>
      </w:pPr>
    </w:p>
    <w:p w14:paraId="0E376B73" w14:textId="4BB4CF9C" w:rsidR="00035946" w:rsidRPr="00155E0D" w:rsidRDefault="00035946" w:rsidP="005F2BDB">
      <w:pPr>
        <w:ind w:left="426"/>
        <w:jc w:val="both"/>
        <w:rPr>
          <w:rFonts w:ascii="Arial" w:hAnsi="Arial" w:cs="Arial"/>
        </w:rPr>
      </w:pPr>
      <w:r>
        <w:rPr>
          <w:rFonts w:ascii="Arial" w:hAnsi="Arial" w:cs="Arial"/>
        </w:rPr>
        <w:t>Der Anliegerverkehr im Bereich der Baustelle ist aufrecht zu halten. Zufahrtmöglichkeiten und ggf. kurzzeitig eingeschränkte Zufahrtszeiten sind vom AN mit den Anliegern und den Ver- und Entsorgungsunternehmen und anderen gewerblichen Zulieferern abzustimmen und diesen schriftlich bekannt zu geben. Den Rettungsdiensten ist ununterbrochen die Zugänglichkeit zu allen Anliegergrunds</w:t>
      </w:r>
      <w:r w:rsidR="00640AF1">
        <w:rPr>
          <w:rFonts w:ascii="Arial" w:hAnsi="Arial" w:cs="Arial"/>
        </w:rPr>
        <w:t>t</w:t>
      </w:r>
      <w:r>
        <w:rPr>
          <w:rFonts w:ascii="Arial" w:hAnsi="Arial" w:cs="Arial"/>
        </w:rPr>
        <w:t>ücken zu gewährleisten.</w:t>
      </w:r>
    </w:p>
    <w:p w14:paraId="7F21D7D7" w14:textId="77777777" w:rsidR="00035946" w:rsidRPr="003D633C" w:rsidRDefault="00035946" w:rsidP="005F2BDB">
      <w:pPr>
        <w:ind w:left="426"/>
        <w:jc w:val="both"/>
        <w:rPr>
          <w:rFonts w:ascii="Arial" w:hAnsi="Arial" w:cs="Arial"/>
        </w:rPr>
      </w:pPr>
      <w:r w:rsidRPr="003D633C">
        <w:rPr>
          <w:rFonts w:ascii="Arial" w:hAnsi="Arial" w:cs="Arial"/>
        </w:rPr>
        <w:t>Die Beschilderung und Absicherung der Baustelle ist entsprechend der ZTV-SA und den RSA unter Einsatz von vollreflektierenden Verkehrszeichen einzurichten und in die entsprechende Position einzurechnen.</w:t>
      </w:r>
    </w:p>
    <w:p w14:paraId="506254BB" w14:textId="77777777" w:rsidR="00035946" w:rsidRPr="003D633C" w:rsidRDefault="00035946" w:rsidP="005F2BDB">
      <w:pPr>
        <w:ind w:left="426"/>
        <w:jc w:val="both"/>
        <w:rPr>
          <w:rFonts w:ascii="Arial" w:hAnsi="Arial" w:cs="Arial"/>
        </w:rPr>
      </w:pPr>
      <w:r w:rsidRPr="003D633C">
        <w:rPr>
          <w:rFonts w:ascii="Arial" w:hAnsi="Arial" w:cs="Arial"/>
        </w:rPr>
        <w:t>Zum Durchkreuzen von Verkehrsschildern dürfen nur variable Abdecksysteme verwendet werden, da es beim Durchkreuzen mit Folienabdeckband zu massiven Beschädigungen der Schilderoberfläche beim Ablösen der Folien kommen kann.</w:t>
      </w:r>
    </w:p>
    <w:p w14:paraId="67596D10" w14:textId="77777777" w:rsidR="00035946" w:rsidRPr="003D633C" w:rsidRDefault="00035946" w:rsidP="005F2BDB">
      <w:pPr>
        <w:ind w:left="426"/>
        <w:jc w:val="both"/>
        <w:rPr>
          <w:rFonts w:ascii="Arial" w:hAnsi="Arial" w:cs="Arial"/>
        </w:rPr>
      </w:pPr>
      <w:r w:rsidRPr="003D633C">
        <w:rPr>
          <w:rFonts w:ascii="Arial" w:hAnsi="Arial" w:cs="Arial"/>
        </w:rPr>
        <w:t xml:space="preserve">Die Kosten für das Vorhalten und den Betrieb sowie das laufende Umsetzen der erforderlichen Absperreinrichtungen, Verkehrssicherungsanlagen und Beschilderung der Baustelle sind vom AN zu tragen und in den Pauschalpreis der entsprechenden Position einzurechnen. Hierzu gehört auch die Beseitigung oder Unkenntlichmachung von vorhandenen Fahrbahnmarkierungen, wenn Sie bei der durch den Bauablauf bedingten </w:t>
      </w:r>
      <w:r w:rsidRPr="003D633C">
        <w:rPr>
          <w:rFonts w:ascii="Arial" w:hAnsi="Arial" w:cs="Arial"/>
        </w:rPr>
        <w:lastRenderedPageBreak/>
        <w:t xml:space="preserve">Veränderung der Verkehrsführung zu Fehlverhalten der Verkehrsteilnehmer Anlass geben. </w:t>
      </w:r>
    </w:p>
    <w:p w14:paraId="6CB9E490" w14:textId="77777777" w:rsidR="00035946" w:rsidRPr="003D633C" w:rsidRDefault="00035946" w:rsidP="005F2BDB">
      <w:pPr>
        <w:ind w:left="426"/>
        <w:jc w:val="both"/>
        <w:rPr>
          <w:rFonts w:ascii="Arial" w:hAnsi="Arial" w:cs="Arial"/>
        </w:rPr>
      </w:pPr>
      <w:r w:rsidRPr="003D633C">
        <w:rPr>
          <w:rFonts w:ascii="Arial" w:hAnsi="Arial" w:cs="Arial"/>
        </w:rPr>
        <w:t xml:space="preserve">Bei Änderung der Verkehrsführung innerhalb der Baustrecke sind die Kosten für Umleitungsbeschilderung ebenfalls vom AN zu tragen und in der betreffenden Position einzurechnen. </w:t>
      </w:r>
    </w:p>
    <w:p w14:paraId="32825BC7" w14:textId="77777777" w:rsidR="00035946" w:rsidRPr="003D633C" w:rsidRDefault="00035946" w:rsidP="005F2BDB">
      <w:pPr>
        <w:ind w:left="426"/>
        <w:jc w:val="both"/>
        <w:rPr>
          <w:rFonts w:ascii="Arial" w:hAnsi="Arial" w:cs="Arial"/>
        </w:rPr>
      </w:pPr>
      <w:r w:rsidRPr="003D633C">
        <w:rPr>
          <w:rFonts w:ascii="Arial" w:hAnsi="Arial" w:cs="Arial"/>
        </w:rPr>
        <w:t>Der für die Sicherungsarbeiten benannte Verantwortliche muss die deutschen Straßenverkehrsvorschriften und die im Bereich von Arbeitsstellen erforderlichen Aufgaben der Verkehrsführung, der Beschilderung, der Markierung, der Absicherung sowie der Beleuchtung beherrschen und entsprechend der ZTV-SA herstellen und beurteilen können sowie der deutschen Sprache mächtig sein.</w:t>
      </w:r>
    </w:p>
    <w:p w14:paraId="4E07B7AF" w14:textId="53CB27F8" w:rsidR="00035946" w:rsidRDefault="00035946" w:rsidP="005F2BDB">
      <w:pPr>
        <w:ind w:left="426"/>
        <w:jc w:val="both"/>
        <w:rPr>
          <w:rFonts w:ascii="Arial" w:hAnsi="Arial" w:cs="Arial"/>
        </w:rPr>
      </w:pPr>
      <w:r w:rsidRPr="003D633C">
        <w:rPr>
          <w:rFonts w:ascii="Arial" w:hAnsi="Arial" w:cs="Arial"/>
        </w:rPr>
        <w:t>Transportfahrzeuge dürfen nur das zulässige Gesamtgewicht entsprechend § 34 StVZO aufweisen. Entsprechende Kontrollen behält sich der Auftraggeber vor. Bei Feststellung einer Überschreitung des zulässigen Gesamtgewichtes bei Transportfahrzeugen erfolgt eine Anzeige bei der zuständigen Behörde.</w:t>
      </w:r>
    </w:p>
    <w:p w14:paraId="50E13C47" w14:textId="77777777" w:rsidR="00F01EFC" w:rsidRPr="00F01EFC" w:rsidRDefault="00F01EFC" w:rsidP="00F01EFC">
      <w:pPr>
        <w:ind w:left="426"/>
        <w:jc w:val="both"/>
        <w:rPr>
          <w:rFonts w:ascii="Arial" w:hAnsi="Arial" w:cs="Arial"/>
        </w:rPr>
      </w:pPr>
      <w:r w:rsidRPr="00F01EFC">
        <w:rPr>
          <w:rFonts w:ascii="Arial" w:hAnsi="Arial" w:cs="Arial"/>
        </w:rPr>
        <w:t xml:space="preserve">Für den gesamten Baubereich und die gesamte Baustellendauer ist die Reduzierung der zulässigen Geschwindigkeit auf 50 km/h sowie das Aufstellen des VZ 123 (Baustelle) vorzusehen. Noch nicht bearbeitete oder schon fertiggestellte Bereiche sind von dieser Regelung ausgenommen. </w:t>
      </w:r>
    </w:p>
    <w:p w14:paraId="6BD24B6E" w14:textId="77777777" w:rsidR="00F01EFC" w:rsidRPr="00F01EFC" w:rsidRDefault="00F01EFC" w:rsidP="00F01EFC">
      <w:pPr>
        <w:ind w:left="426"/>
        <w:jc w:val="both"/>
        <w:rPr>
          <w:rFonts w:ascii="Arial" w:hAnsi="Arial" w:cs="Arial"/>
        </w:rPr>
      </w:pPr>
      <w:r w:rsidRPr="00F01EFC">
        <w:rPr>
          <w:rFonts w:ascii="Arial" w:hAnsi="Arial" w:cs="Arial"/>
        </w:rPr>
        <w:t>Auf alle Fräs- und Asphaltierungskanten ist mit VZ 112 (unebene Fahrbahn) und einer Geschwindigkeitsreduzierung von 10 km/h hinzuweisen.</w:t>
      </w:r>
    </w:p>
    <w:p w14:paraId="7DA49A6B" w14:textId="77777777" w:rsidR="00F01EFC" w:rsidRPr="00F01EFC" w:rsidRDefault="00F01EFC" w:rsidP="00F01EFC">
      <w:pPr>
        <w:ind w:left="426"/>
        <w:jc w:val="both"/>
        <w:rPr>
          <w:rFonts w:ascii="Arial" w:hAnsi="Arial" w:cs="Arial"/>
        </w:rPr>
      </w:pPr>
      <w:r w:rsidRPr="00F01EFC">
        <w:rPr>
          <w:rFonts w:ascii="Arial" w:hAnsi="Arial" w:cs="Arial"/>
        </w:rPr>
        <w:t xml:space="preserve">Absturzkanten etc. sind auch für den Anliegerverkehr sowie für Fußgänger und Radfahrer mit Absperrschranken wirksam abzusichern. Freiliegende Fahrbahnränder sind durch Baken kenntlich zu machen. </w:t>
      </w:r>
    </w:p>
    <w:p w14:paraId="2EC4E499" w14:textId="77777777" w:rsidR="00F01EFC" w:rsidRPr="00F01EFC" w:rsidRDefault="00F01EFC" w:rsidP="00F01EFC">
      <w:pPr>
        <w:ind w:left="426"/>
        <w:jc w:val="both"/>
        <w:rPr>
          <w:rFonts w:ascii="Arial" w:hAnsi="Arial" w:cs="Arial"/>
        </w:rPr>
      </w:pPr>
      <w:r w:rsidRPr="00F01EFC">
        <w:rPr>
          <w:rFonts w:ascii="Arial" w:hAnsi="Arial" w:cs="Arial"/>
        </w:rPr>
        <w:t xml:space="preserve">Anliegergrundstücke, auch in angrenzenden Sackgassen, deren Erreichbarkeit eingeschränkt ist, sind durch den AN rechtzeitig zu informieren. Auch auf sämtlichen untergeordneten Wirtschafts- oder Privatwegen ist die Sperrbeschilderung aufzustellen. </w:t>
      </w:r>
    </w:p>
    <w:p w14:paraId="52828072" w14:textId="77777777" w:rsidR="00F01EFC" w:rsidRPr="00F01EFC" w:rsidRDefault="00F01EFC" w:rsidP="00F01EFC">
      <w:pPr>
        <w:ind w:left="426"/>
        <w:jc w:val="both"/>
        <w:rPr>
          <w:rFonts w:ascii="Arial" w:hAnsi="Arial" w:cs="Arial"/>
        </w:rPr>
      </w:pPr>
      <w:r w:rsidRPr="00F01EFC">
        <w:rPr>
          <w:rFonts w:ascii="Arial" w:hAnsi="Arial" w:cs="Arial"/>
        </w:rPr>
        <w:t xml:space="preserve">Der Baustellenverkehr soll nicht über angrenzende Gemeindestraßen und Wirtschaftswege, sondern über die K60 zum überörtlichen Straßennetz erfolgen. Ein Befahren der Wirtschaftswege ist auf unvermeidbare Ausnahmen zu begrenzen. Eventuelle Mehrlängen bei Transportwegen sind in die entsprechenden Einheitspreise einzurechnen. </w:t>
      </w:r>
    </w:p>
    <w:p w14:paraId="73867E76" w14:textId="77777777" w:rsidR="00F01EFC" w:rsidRPr="00F01EFC" w:rsidRDefault="00F01EFC" w:rsidP="00F01EFC">
      <w:pPr>
        <w:ind w:left="426"/>
        <w:jc w:val="both"/>
        <w:rPr>
          <w:rFonts w:ascii="Arial" w:hAnsi="Arial" w:cs="Arial"/>
        </w:rPr>
      </w:pPr>
      <w:r w:rsidRPr="00F01EFC">
        <w:rPr>
          <w:rFonts w:ascii="Arial" w:hAnsi="Arial" w:cs="Arial"/>
        </w:rPr>
        <w:t xml:space="preserve">Notwendige Lichtsignalanlagen, Gelbmarkierungen (Haltelinien, Leitlinien), etc. sind in die entsprechende Pauschale einzurechnen und werden nicht besonders vergütet. </w:t>
      </w:r>
    </w:p>
    <w:p w14:paraId="09AE6809" w14:textId="77777777" w:rsidR="00F01EFC" w:rsidRPr="00F01EFC" w:rsidRDefault="00F01EFC" w:rsidP="00F01EFC">
      <w:pPr>
        <w:ind w:left="426"/>
        <w:jc w:val="both"/>
        <w:rPr>
          <w:rFonts w:ascii="Arial" w:hAnsi="Arial" w:cs="Arial"/>
        </w:rPr>
      </w:pPr>
      <w:r w:rsidRPr="00F01EFC">
        <w:rPr>
          <w:rFonts w:ascii="Arial" w:hAnsi="Arial" w:cs="Arial"/>
        </w:rPr>
        <w:t>Die Kontrolle der Verkehrssicherungseinrichtung wird nicht besonders vergütet und ist in die in entsprechende Pauschalposition einzurechnen.</w:t>
      </w:r>
    </w:p>
    <w:p w14:paraId="36FEB4AC" w14:textId="0CF25443" w:rsidR="00035946" w:rsidRDefault="00035946" w:rsidP="00035946">
      <w:pPr>
        <w:pStyle w:val="Listenabsatz"/>
        <w:numPr>
          <w:ilvl w:val="0"/>
          <w:numId w:val="3"/>
        </w:numPr>
        <w:ind w:left="426" w:hanging="426"/>
        <w:jc w:val="both"/>
        <w:rPr>
          <w:rFonts w:ascii="Arial" w:hAnsi="Arial" w:cs="Arial"/>
        </w:rPr>
      </w:pPr>
      <w:r w:rsidRPr="00041212">
        <w:rPr>
          <w:rFonts w:ascii="Arial" w:hAnsi="Arial" w:cs="Arial"/>
        </w:rPr>
        <w:t>Der für den Sicherheits- und Gesundheitsschutz verantwortliche Koordinator ist dem Kreis Coesfeld 2 Wochen vor Einrichtung der Baustelle zu benennen</w:t>
      </w:r>
      <w:r>
        <w:rPr>
          <w:rFonts w:ascii="Arial" w:hAnsi="Arial" w:cs="Arial"/>
        </w:rPr>
        <w:t>.</w:t>
      </w:r>
    </w:p>
    <w:p w14:paraId="7B264410" w14:textId="77777777" w:rsidR="00035946" w:rsidRDefault="00035946" w:rsidP="00035946">
      <w:pPr>
        <w:pStyle w:val="Listenabsatz"/>
        <w:ind w:left="426"/>
        <w:jc w:val="both"/>
        <w:rPr>
          <w:rFonts w:ascii="Arial" w:hAnsi="Arial" w:cs="Arial"/>
        </w:rPr>
      </w:pPr>
    </w:p>
    <w:p w14:paraId="715975A5" w14:textId="4BCEC2D4" w:rsidR="00035946" w:rsidRDefault="00035946" w:rsidP="00EA3EA5">
      <w:pPr>
        <w:pStyle w:val="Listenabsatz"/>
        <w:numPr>
          <w:ilvl w:val="0"/>
          <w:numId w:val="3"/>
        </w:numPr>
        <w:ind w:left="426" w:hanging="426"/>
        <w:jc w:val="both"/>
        <w:rPr>
          <w:rFonts w:ascii="Arial" w:hAnsi="Arial" w:cs="Arial"/>
        </w:rPr>
      </w:pPr>
      <w:r w:rsidRPr="003D633C">
        <w:rPr>
          <w:rFonts w:ascii="Arial" w:hAnsi="Arial" w:cs="Arial"/>
        </w:rPr>
        <w:t>Soweit Wege und Straßen durch den Auftragnehmer in Mitleidenschaft gezogen werden, sind diese im ursprünglichen Zustand in Abstimmung mit dem jeweiligen Baulastträger auf Kosten des Auftragnehmers wieder herzustellen.</w:t>
      </w:r>
    </w:p>
    <w:p w14:paraId="0591F6C4" w14:textId="77777777" w:rsidR="00EA3EA5" w:rsidRPr="00EA3EA5" w:rsidRDefault="00EA3EA5" w:rsidP="00EA3EA5">
      <w:pPr>
        <w:pStyle w:val="Listenabsatz"/>
        <w:rPr>
          <w:rFonts w:ascii="Arial" w:hAnsi="Arial" w:cs="Arial"/>
        </w:rPr>
      </w:pPr>
    </w:p>
    <w:p w14:paraId="56152DFC" w14:textId="77777777" w:rsidR="00EA3EA5" w:rsidRPr="00EA3EA5" w:rsidRDefault="00EA3EA5" w:rsidP="00EA3EA5">
      <w:pPr>
        <w:pStyle w:val="Listenabsatz"/>
        <w:ind w:left="426"/>
        <w:jc w:val="both"/>
        <w:rPr>
          <w:rFonts w:ascii="Arial" w:hAnsi="Arial" w:cs="Arial"/>
        </w:rPr>
      </w:pPr>
    </w:p>
    <w:p w14:paraId="088133F2" w14:textId="6C087E36" w:rsidR="00035946" w:rsidRDefault="00035946" w:rsidP="00035946">
      <w:pPr>
        <w:pStyle w:val="Listenabsatz"/>
        <w:numPr>
          <w:ilvl w:val="0"/>
          <w:numId w:val="3"/>
        </w:numPr>
        <w:ind w:left="426" w:hanging="426"/>
        <w:jc w:val="both"/>
        <w:rPr>
          <w:rFonts w:ascii="Arial" w:hAnsi="Arial" w:cs="Arial"/>
        </w:rPr>
      </w:pPr>
      <w:r w:rsidRPr="003D633C">
        <w:rPr>
          <w:rFonts w:ascii="Arial" w:hAnsi="Arial" w:cs="Arial"/>
        </w:rPr>
        <w:t xml:space="preserve">Die Detailpläne und Bodengutachten können bei der Abteilung Straßenbau und -unterhaltung der Kreisverwaltung Coesfeld an der Friedrich-Ebert-Straße 7, 48653 Coesfeld; Gebäude </w:t>
      </w:r>
      <w:r>
        <w:rPr>
          <w:rFonts w:ascii="Arial" w:hAnsi="Arial" w:cs="Arial"/>
        </w:rPr>
        <w:t>I</w:t>
      </w:r>
      <w:r w:rsidRPr="003D633C">
        <w:rPr>
          <w:rFonts w:ascii="Arial" w:hAnsi="Arial" w:cs="Arial"/>
        </w:rPr>
        <w:t xml:space="preserve">I, Zimmer </w:t>
      </w:r>
      <w:r>
        <w:rPr>
          <w:rFonts w:ascii="Arial" w:hAnsi="Arial" w:cs="Arial"/>
        </w:rPr>
        <w:t>140</w:t>
      </w:r>
      <w:r w:rsidRPr="003D633C">
        <w:rPr>
          <w:rFonts w:ascii="Arial" w:hAnsi="Arial" w:cs="Arial"/>
        </w:rPr>
        <w:t xml:space="preserve"> eingesehen werden.</w:t>
      </w:r>
    </w:p>
    <w:p w14:paraId="1CDED7E7" w14:textId="77777777" w:rsidR="00035946" w:rsidRDefault="00035946" w:rsidP="00035946">
      <w:pPr>
        <w:pStyle w:val="Listenabsatz"/>
        <w:ind w:left="426"/>
        <w:jc w:val="both"/>
        <w:rPr>
          <w:rFonts w:ascii="Arial" w:hAnsi="Arial" w:cs="Arial"/>
        </w:rPr>
      </w:pPr>
    </w:p>
    <w:p w14:paraId="79CAC601" w14:textId="25246EFF" w:rsidR="00035946" w:rsidRDefault="00035946" w:rsidP="00035946">
      <w:pPr>
        <w:pStyle w:val="Listenabsatz"/>
        <w:numPr>
          <w:ilvl w:val="0"/>
          <w:numId w:val="3"/>
        </w:numPr>
        <w:ind w:left="426" w:hanging="426"/>
        <w:jc w:val="both"/>
        <w:rPr>
          <w:rFonts w:ascii="Arial" w:hAnsi="Arial" w:cs="Arial"/>
        </w:rPr>
      </w:pPr>
      <w:r w:rsidRPr="00846A00">
        <w:rPr>
          <w:rFonts w:ascii="Arial" w:hAnsi="Arial" w:cs="Arial"/>
        </w:rPr>
        <w:t>Die Ausführungspläne und Achsberechnungen werden dem Auftragnehmer nach Auftragserteilung in einfacher Ausfertigung übergeben. Mehrausfertigungen werden gegen Selbstkostenerstattung zu Verfügung gestellt. Bei Deckenerneuer</w:t>
      </w:r>
      <w:r>
        <w:rPr>
          <w:rFonts w:ascii="Arial" w:hAnsi="Arial" w:cs="Arial"/>
        </w:rPr>
        <w:t>ungen sind</w:t>
      </w:r>
      <w:r w:rsidRPr="00846A00">
        <w:rPr>
          <w:rFonts w:ascii="Arial" w:hAnsi="Arial" w:cs="Arial"/>
        </w:rPr>
        <w:t xml:space="preserve"> die erforderlichen Urgeländeaufnahmen, Ausführungsplanungen, Ausführungspläne, Achsberechnungen sowie Gradiente und Deckenbuch entsprechend der gültigen RAL und RAST 06 durch den AN in Einvernehmen mit der Abteilung 66 - Straßenbau zu erstellen. Nicht ausreichende Gefälle sind gemäß gültiger RAL herzustellen. Regelneigung mindestens 2,0 %. Auf vorhandene Unterlage werden ca. 12 cm aufgebaut. Die Linienführung bleibt unverändert.</w:t>
      </w:r>
    </w:p>
    <w:p w14:paraId="2C84058E" w14:textId="77777777" w:rsidR="00035946" w:rsidRPr="00035946" w:rsidRDefault="00035946" w:rsidP="00035946">
      <w:pPr>
        <w:pStyle w:val="Listenabsatz"/>
        <w:rPr>
          <w:rFonts w:ascii="Arial" w:hAnsi="Arial" w:cs="Arial"/>
        </w:rPr>
      </w:pPr>
    </w:p>
    <w:p w14:paraId="1E942A95" w14:textId="12CEA515" w:rsidR="00EA3EA5" w:rsidRPr="00EA3EA5" w:rsidRDefault="00035946" w:rsidP="00EA3EA5">
      <w:pPr>
        <w:pStyle w:val="Listenabsatz"/>
        <w:numPr>
          <w:ilvl w:val="0"/>
          <w:numId w:val="3"/>
        </w:numPr>
        <w:ind w:left="426" w:hanging="426"/>
        <w:rPr>
          <w:rFonts w:ascii="Arial" w:hAnsi="Arial" w:cs="Arial"/>
        </w:rPr>
      </w:pPr>
      <w:r w:rsidRPr="00846A00">
        <w:rPr>
          <w:rFonts w:ascii="Arial" w:hAnsi="Arial" w:cs="Arial"/>
        </w:rPr>
        <w:t>Die Achsabsteckung, das Aufnehmen und Zeichnen der Ur- und Ausbauprofile ist Sache des AN und hat im Einvernehmen mit dem Straßenbauamt zu erfolgen. Die Vergütung hierfür ist in die Einheitspreise einzurechnen</w:t>
      </w:r>
      <w:r w:rsidR="00EA3EA5">
        <w:rPr>
          <w:rFonts w:ascii="Arial" w:hAnsi="Arial" w:cs="Arial"/>
        </w:rPr>
        <w:t>.</w:t>
      </w:r>
      <w:r w:rsidR="00EA3EA5">
        <w:rPr>
          <w:rFonts w:ascii="Arial" w:hAnsi="Arial" w:cs="Arial"/>
        </w:rPr>
        <w:br/>
      </w:r>
    </w:p>
    <w:p w14:paraId="27D114B6" w14:textId="368C0992" w:rsidR="00035946" w:rsidRDefault="00035946" w:rsidP="00035946">
      <w:pPr>
        <w:pStyle w:val="Listenabsatz"/>
        <w:numPr>
          <w:ilvl w:val="0"/>
          <w:numId w:val="3"/>
        </w:numPr>
        <w:ind w:left="426" w:hanging="426"/>
        <w:jc w:val="both"/>
        <w:rPr>
          <w:rFonts w:ascii="Arial" w:hAnsi="Arial" w:cs="Arial"/>
        </w:rPr>
      </w:pPr>
      <w:r w:rsidRPr="00846A00">
        <w:rPr>
          <w:rFonts w:ascii="Arial" w:hAnsi="Arial" w:cs="Arial"/>
        </w:rPr>
        <w:t xml:space="preserve">Die Aufmaße sind manuell zu erstellen. Elektronisch erfasste bzw. gemessene Daten werden nur nach vorheriger Abstimmung mit dem AG anerkannt. Die </w:t>
      </w:r>
      <w:proofErr w:type="spellStart"/>
      <w:r w:rsidRPr="00846A00">
        <w:rPr>
          <w:rFonts w:ascii="Arial" w:hAnsi="Arial" w:cs="Arial"/>
        </w:rPr>
        <w:t>Aufmaßarbeiten</w:t>
      </w:r>
      <w:proofErr w:type="spellEnd"/>
      <w:r w:rsidRPr="00846A00">
        <w:rPr>
          <w:rFonts w:ascii="Arial" w:hAnsi="Arial" w:cs="Arial"/>
        </w:rPr>
        <w:t xml:space="preserve"> sind in Anwesenheit eines Vertreters des Auftraggebers durchzuführen und zu protokollieren. Dem Auftraggeber sind die erfassten Daten unmittelbar nach Durchführung der Vermessungsarbeiten im Original auszuhändigen.</w:t>
      </w:r>
    </w:p>
    <w:p w14:paraId="355808A5" w14:textId="77777777" w:rsidR="00035946" w:rsidRPr="00846A00" w:rsidRDefault="00035946" w:rsidP="00035946">
      <w:pPr>
        <w:pStyle w:val="Listenabsatz"/>
        <w:ind w:left="426"/>
        <w:jc w:val="both"/>
        <w:rPr>
          <w:rFonts w:ascii="Arial" w:hAnsi="Arial" w:cs="Arial"/>
        </w:rPr>
      </w:pPr>
    </w:p>
    <w:p w14:paraId="1520AAB9" w14:textId="77777777" w:rsidR="00035946" w:rsidRPr="00DD6BC1" w:rsidRDefault="00035946" w:rsidP="00035946">
      <w:pPr>
        <w:pStyle w:val="Listenabsatz"/>
        <w:numPr>
          <w:ilvl w:val="0"/>
          <w:numId w:val="3"/>
        </w:numPr>
        <w:ind w:left="426" w:hanging="426"/>
        <w:jc w:val="both"/>
        <w:rPr>
          <w:rFonts w:ascii="Arial" w:hAnsi="Arial" w:cs="Arial"/>
        </w:rPr>
      </w:pPr>
      <w:r w:rsidRPr="00D858D8">
        <w:rPr>
          <w:rFonts w:ascii="Arial" w:hAnsi="Arial" w:cs="Arial"/>
        </w:rPr>
        <w:t>Soweit bekannt ist, verlaufen im Baustellenbereich Leitungen und Anlagen der Deutschen Telekom AG, der Gelsenwasser AG, der Gelsenwasser Energienetze, Deutschen Glasfaser GmbH, der Thyssengas GmbH (Fernleitung) und der Gemeinde Senden. Diese müssen teilweise umgelegt oder gesichert werden.</w:t>
      </w:r>
    </w:p>
    <w:p w14:paraId="21422A90" w14:textId="00CDEEA3" w:rsidR="00035946" w:rsidRDefault="00035946" w:rsidP="00035946">
      <w:pPr>
        <w:pStyle w:val="Listenabsatz"/>
        <w:ind w:left="426"/>
        <w:jc w:val="both"/>
        <w:rPr>
          <w:rFonts w:ascii="Arial" w:hAnsi="Arial" w:cs="Arial"/>
        </w:rPr>
      </w:pPr>
      <w:r w:rsidRPr="00041212">
        <w:rPr>
          <w:rFonts w:ascii="Arial" w:hAnsi="Arial" w:cs="Arial"/>
        </w:rPr>
        <w:t>Der Schutz der vorhandenen und neu zu verlegenden Anlagen der Versorgungsträger gehört zur allgemeinen Verkehrssitte und wird nicht besonders vergütet. Eine Umlegung bzw. Neuverlegu</w:t>
      </w:r>
      <w:r>
        <w:rPr>
          <w:rFonts w:ascii="Arial" w:hAnsi="Arial" w:cs="Arial"/>
        </w:rPr>
        <w:t>n</w:t>
      </w:r>
      <w:r w:rsidRPr="00041212">
        <w:rPr>
          <w:rFonts w:ascii="Arial" w:hAnsi="Arial" w:cs="Arial"/>
        </w:rPr>
        <w:t>g von Leitungen und Anlagen ist Angel</w:t>
      </w:r>
      <w:r>
        <w:rPr>
          <w:rFonts w:ascii="Arial" w:hAnsi="Arial" w:cs="Arial"/>
        </w:rPr>
        <w:t>egenheit der Versorgungsunterneh</w:t>
      </w:r>
      <w:r w:rsidRPr="00041212">
        <w:rPr>
          <w:rFonts w:ascii="Arial" w:hAnsi="Arial" w:cs="Arial"/>
        </w:rPr>
        <w:t>men. Der AN hat den Einsatz von Fremdunternehmern für die Umlegung bzw. Neuverlegung von Versorgungsleitungen in der Baumaßnah</w:t>
      </w:r>
      <w:r>
        <w:rPr>
          <w:rFonts w:ascii="Arial" w:hAnsi="Arial" w:cs="Arial"/>
        </w:rPr>
        <w:t>me entschädigungslos zu dulden.</w:t>
      </w:r>
    </w:p>
    <w:p w14:paraId="77489C28" w14:textId="77777777" w:rsidR="00035946" w:rsidRDefault="00035946" w:rsidP="00035946">
      <w:pPr>
        <w:pStyle w:val="Listenabsatz"/>
        <w:ind w:left="426"/>
        <w:jc w:val="both"/>
        <w:rPr>
          <w:rFonts w:ascii="Arial" w:hAnsi="Arial" w:cs="Arial"/>
        </w:rPr>
      </w:pPr>
    </w:p>
    <w:p w14:paraId="52B5DFD0" w14:textId="14479283" w:rsidR="00035946" w:rsidRDefault="00035946" w:rsidP="00035946">
      <w:pPr>
        <w:pStyle w:val="Listenabsatz"/>
        <w:numPr>
          <w:ilvl w:val="0"/>
          <w:numId w:val="3"/>
        </w:numPr>
        <w:ind w:left="426" w:hanging="426"/>
        <w:jc w:val="both"/>
        <w:rPr>
          <w:rFonts w:ascii="Arial" w:hAnsi="Arial" w:cs="Arial"/>
        </w:rPr>
      </w:pPr>
      <w:r w:rsidRPr="00846A00">
        <w:rPr>
          <w:rFonts w:ascii="Arial" w:hAnsi="Arial" w:cs="Arial"/>
        </w:rPr>
        <w:t>Vom Auftraggeber werden keine Zufahrten zur Baustelle zur Verfügung gestellt. Die Beschaffung und Herrichtung von Zufahrtsmöglichkeiten zur Baustelle, die Überlassung zur Mitbenutzung durch sämtliche, an der Maßnahme beteiligten Firmen, sowie die Reinigung und Wiederinstandsetzung aller als Zufahrt benutzten Straßen und Wege sind Sache des Auftragnehmers. Die Kosten hierfür sind in den Pauschalpreis der entsprechenden Position einzurechnen. Entsprechende Regelungen zur Kostenbeteiligung für die Mitbenutzung obliegen dem AN.</w:t>
      </w:r>
    </w:p>
    <w:p w14:paraId="18CC75C6" w14:textId="77777777" w:rsidR="00035946" w:rsidRPr="00846A00" w:rsidRDefault="00035946" w:rsidP="00035946">
      <w:pPr>
        <w:pStyle w:val="Listenabsatz"/>
        <w:ind w:left="426"/>
        <w:jc w:val="both"/>
        <w:rPr>
          <w:rFonts w:ascii="Arial" w:hAnsi="Arial" w:cs="Arial"/>
        </w:rPr>
      </w:pPr>
    </w:p>
    <w:p w14:paraId="78811317" w14:textId="0764E9A7" w:rsidR="00035946" w:rsidRDefault="00035946" w:rsidP="00035946">
      <w:pPr>
        <w:pStyle w:val="Listenabsatz"/>
        <w:numPr>
          <w:ilvl w:val="0"/>
          <w:numId w:val="3"/>
        </w:numPr>
        <w:ind w:left="426" w:hanging="426"/>
        <w:jc w:val="both"/>
        <w:rPr>
          <w:rFonts w:ascii="Arial" w:hAnsi="Arial" w:cs="Arial"/>
        </w:rPr>
      </w:pPr>
      <w:r w:rsidRPr="00846A00">
        <w:rPr>
          <w:rFonts w:ascii="Arial" w:hAnsi="Arial" w:cs="Arial"/>
        </w:rPr>
        <w:t xml:space="preserve">Vom Auftraggeber können keine Anschlussmöglichkeiten an Ver- und Entsorgungsleitungen zur Verfügung gestellt werden. Die Ver- und Entsorgung der Baustelle ist Sache des Auftragnehmers. Plätze für die Baustelleneinrichtung und </w:t>
      </w:r>
      <w:r w:rsidRPr="00846A00">
        <w:rPr>
          <w:rFonts w:ascii="Arial" w:hAnsi="Arial" w:cs="Arial"/>
        </w:rPr>
        <w:lastRenderedPageBreak/>
        <w:t>Lagerplätze werden vom Auftraggeber nicht zur Verfügung gestellt. Materialtransporte, Zwischenlagerungen und Förderwege innerhalb der Baustelle und zwischen den Lagerplätzen werden nicht besonders vergütet.</w:t>
      </w:r>
    </w:p>
    <w:p w14:paraId="37831607" w14:textId="77777777" w:rsidR="00035946" w:rsidRPr="00035946" w:rsidRDefault="00035946" w:rsidP="00035946">
      <w:pPr>
        <w:pStyle w:val="Listenabsatz"/>
        <w:rPr>
          <w:rFonts w:ascii="Arial" w:hAnsi="Arial" w:cs="Arial"/>
        </w:rPr>
      </w:pPr>
    </w:p>
    <w:p w14:paraId="333478B7" w14:textId="77777777" w:rsidR="00035946" w:rsidRPr="00846A00" w:rsidRDefault="00035946" w:rsidP="00035946">
      <w:pPr>
        <w:pStyle w:val="Listenabsatz"/>
        <w:numPr>
          <w:ilvl w:val="0"/>
          <w:numId w:val="3"/>
        </w:numPr>
        <w:ind w:left="426" w:hanging="426"/>
        <w:jc w:val="both"/>
        <w:rPr>
          <w:rFonts w:ascii="Arial" w:hAnsi="Arial" w:cs="Arial"/>
        </w:rPr>
      </w:pPr>
      <w:r w:rsidRPr="00846A00">
        <w:rPr>
          <w:rFonts w:ascii="Arial" w:hAnsi="Arial" w:cs="Arial"/>
        </w:rPr>
        <w:t>Die durch die Baumaßnahme ggf. beeinträchtigte Oberflächenentwässerung des anschließenden Geländes ist während der Bauarbeiten im Einvernehmen mit den betreffenden Interessenten und den zuständigen Behörden durch geeignete Maßnahmen aufrecht zu erhalten, so dass eine einwandfreie Abführung des anfallenden Tagwassers im Bereich der Baustelle gewährleistet ist. Diese Leistungen gehören zu den Nebenleistungen und werden nicht gesondert berechnet.</w:t>
      </w:r>
    </w:p>
    <w:p w14:paraId="7F07DEB1" w14:textId="77777777" w:rsidR="00035946" w:rsidRPr="00846A00" w:rsidRDefault="00035946" w:rsidP="00035946">
      <w:pPr>
        <w:pStyle w:val="Listenabsatz"/>
        <w:ind w:left="426"/>
        <w:jc w:val="both"/>
        <w:rPr>
          <w:rFonts w:ascii="Arial" w:hAnsi="Arial" w:cs="Arial"/>
        </w:rPr>
      </w:pPr>
    </w:p>
    <w:p w14:paraId="0320CBC1" w14:textId="5FE3AAA4" w:rsidR="00035946" w:rsidRDefault="00035946" w:rsidP="00035946">
      <w:pPr>
        <w:pStyle w:val="Listenabsatz"/>
        <w:numPr>
          <w:ilvl w:val="0"/>
          <w:numId w:val="3"/>
        </w:numPr>
        <w:ind w:left="426" w:hanging="426"/>
        <w:jc w:val="both"/>
        <w:rPr>
          <w:rFonts w:ascii="Arial" w:hAnsi="Arial" w:cs="Arial"/>
        </w:rPr>
      </w:pPr>
      <w:r w:rsidRPr="00846A00">
        <w:rPr>
          <w:rFonts w:ascii="Arial" w:hAnsi="Arial" w:cs="Arial"/>
        </w:rPr>
        <w:t>Vom AN beabsichtigte Auffüllungen, Aufschüttungen und Verfüllungen sowie Befestigungen von Bodensenken, tiefliegenden Wiesen, Weideflächen, Gräben, alten Tümpeln, Waldwegen und sonstigen naturbelassenen Flächen mit Bodenaushub, Bauschutt und Straßenaufbruchmaterial außerhalb einer zugelassenen Abfallentsorgungsanlage sind vor Bauausführung mit der zuständigen Unteren Landschaftsbehörde bzw. mit der Unteren Abfallwirtschaftsbehörde des jeweiligen Kreises abzustimmen.</w:t>
      </w:r>
    </w:p>
    <w:p w14:paraId="3AF2045D" w14:textId="77777777" w:rsidR="00035946" w:rsidRPr="00035946" w:rsidRDefault="00035946" w:rsidP="00035946">
      <w:pPr>
        <w:pStyle w:val="Listenabsatz"/>
        <w:rPr>
          <w:rFonts w:ascii="Arial" w:hAnsi="Arial" w:cs="Arial"/>
        </w:rPr>
      </w:pPr>
    </w:p>
    <w:p w14:paraId="762B224D" w14:textId="77777777" w:rsidR="00035946" w:rsidRPr="00846A00" w:rsidRDefault="00035946" w:rsidP="00035946">
      <w:pPr>
        <w:pStyle w:val="Listenabsatz"/>
        <w:numPr>
          <w:ilvl w:val="0"/>
          <w:numId w:val="3"/>
        </w:numPr>
        <w:spacing w:after="120"/>
        <w:ind w:left="425" w:hanging="425"/>
        <w:contextualSpacing w:val="0"/>
        <w:jc w:val="both"/>
        <w:rPr>
          <w:rFonts w:ascii="Arial" w:hAnsi="Arial" w:cs="Arial"/>
        </w:rPr>
      </w:pPr>
      <w:r w:rsidRPr="00846A00">
        <w:rPr>
          <w:rFonts w:ascii="Arial" w:hAnsi="Arial" w:cs="Arial"/>
        </w:rPr>
        <w:t>Einordnung von Boden und Felsarten in Homogenbereiche für Erdarbeiten nach DIN 18300</w:t>
      </w:r>
    </w:p>
    <w:p w14:paraId="6FCFDFE7" w14:textId="77777777" w:rsidR="00035946" w:rsidRPr="00846A00" w:rsidRDefault="00035946" w:rsidP="00035946">
      <w:pPr>
        <w:pStyle w:val="Listenabsatz"/>
        <w:numPr>
          <w:ilvl w:val="0"/>
          <w:numId w:val="4"/>
        </w:numPr>
        <w:tabs>
          <w:tab w:val="left" w:pos="2127"/>
        </w:tabs>
        <w:spacing w:before="120" w:after="0" w:line="360" w:lineRule="auto"/>
        <w:ind w:left="850" w:hanging="215"/>
        <w:rPr>
          <w:rFonts w:ascii="Arial" w:hAnsi="Arial" w:cs="Arial"/>
          <w:u w:val="single"/>
        </w:rPr>
      </w:pPr>
      <w:r w:rsidRPr="00846A00">
        <w:rPr>
          <w:rFonts w:ascii="Arial" w:hAnsi="Arial" w:cs="Arial"/>
          <w:u w:val="single"/>
        </w:rPr>
        <w:t>Homogenbereich 1</w:t>
      </w:r>
    </w:p>
    <w:p w14:paraId="14CD8B8B" w14:textId="77777777" w:rsidR="00035946" w:rsidRPr="00846A00" w:rsidRDefault="00035946" w:rsidP="00035946">
      <w:pPr>
        <w:pStyle w:val="Listenabsatz"/>
        <w:spacing w:after="120"/>
        <w:ind w:left="850"/>
        <w:contextualSpacing w:val="0"/>
        <w:jc w:val="both"/>
        <w:rPr>
          <w:rFonts w:ascii="Arial" w:hAnsi="Arial" w:cs="Arial"/>
        </w:rPr>
      </w:pPr>
      <w:r w:rsidRPr="00846A00">
        <w:rPr>
          <w:rFonts w:ascii="Arial" w:hAnsi="Arial" w:cs="Arial"/>
        </w:rPr>
        <w:t xml:space="preserve">Nichtbindige bis </w:t>
      </w:r>
      <w:proofErr w:type="spellStart"/>
      <w:r w:rsidRPr="00846A00">
        <w:rPr>
          <w:rFonts w:ascii="Arial" w:hAnsi="Arial" w:cs="Arial"/>
        </w:rPr>
        <w:t>schwachbindige</w:t>
      </w:r>
      <w:proofErr w:type="spellEnd"/>
      <w:r w:rsidRPr="00846A00">
        <w:rPr>
          <w:rFonts w:ascii="Arial" w:hAnsi="Arial" w:cs="Arial"/>
        </w:rPr>
        <w:t xml:space="preserve"> Sande, Kiese und Sand-kies-Gemische mit 15 % Beimengungen an Schluff und Ton (Korngröße kleiner als 0,06 mm) und mit höchstens 30 % Steinen von über 63 mm Korngröße bis zu 0,01 cbm Rauminhalt Organische Bodenarten mit geringem Wassergehalt, </w:t>
      </w:r>
      <w:proofErr w:type="spellStart"/>
      <w:r w:rsidRPr="00846A00">
        <w:rPr>
          <w:rFonts w:ascii="Arial" w:hAnsi="Arial" w:cs="Arial"/>
        </w:rPr>
        <w:t>z.B</w:t>
      </w:r>
      <w:proofErr w:type="spellEnd"/>
      <w:r w:rsidRPr="00846A00">
        <w:rPr>
          <w:rFonts w:ascii="Arial" w:hAnsi="Arial" w:cs="Arial"/>
        </w:rPr>
        <w:t xml:space="preserve"> feste Torfe.</w:t>
      </w:r>
    </w:p>
    <w:p w14:paraId="2C6F1941" w14:textId="77777777" w:rsidR="00035946" w:rsidRPr="00846A00" w:rsidRDefault="00035946" w:rsidP="00035946">
      <w:pPr>
        <w:pStyle w:val="Listenabsatz"/>
        <w:spacing w:after="120"/>
        <w:ind w:left="850"/>
        <w:contextualSpacing w:val="0"/>
        <w:jc w:val="both"/>
        <w:rPr>
          <w:rFonts w:ascii="Arial" w:hAnsi="Arial" w:cs="Arial"/>
        </w:rPr>
      </w:pPr>
      <w:r w:rsidRPr="00846A00">
        <w:rPr>
          <w:rFonts w:ascii="Arial" w:hAnsi="Arial" w:cs="Arial"/>
        </w:rPr>
        <w:t>Gemische von Sand, Kies, Schluff und Ton mit mehr als 15 % der Korngröße kleiner als 0,06 mm.</w:t>
      </w:r>
    </w:p>
    <w:p w14:paraId="3D28B093" w14:textId="77777777" w:rsidR="00035946" w:rsidRPr="00846A00" w:rsidRDefault="00035946" w:rsidP="00035946">
      <w:pPr>
        <w:pStyle w:val="Listenabsatz"/>
        <w:spacing w:after="120"/>
        <w:ind w:left="850"/>
        <w:contextualSpacing w:val="0"/>
        <w:jc w:val="both"/>
        <w:rPr>
          <w:rFonts w:ascii="Arial" w:hAnsi="Arial" w:cs="Arial"/>
        </w:rPr>
      </w:pPr>
      <w:r w:rsidRPr="00846A00">
        <w:rPr>
          <w:rFonts w:ascii="Arial" w:hAnsi="Arial" w:cs="Arial"/>
        </w:rPr>
        <w:t xml:space="preserve">Bindige Bodenarten von leichter </w:t>
      </w:r>
      <w:proofErr w:type="gramStart"/>
      <w:r w:rsidRPr="00846A00">
        <w:rPr>
          <w:rFonts w:ascii="Arial" w:hAnsi="Arial" w:cs="Arial"/>
        </w:rPr>
        <w:t>bis mittlerer Plastizität</w:t>
      </w:r>
      <w:proofErr w:type="gramEnd"/>
      <w:r w:rsidRPr="00846A00">
        <w:rPr>
          <w:rFonts w:ascii="Arial" w:hAnsi="Arial" w:cs="Arial"/>
        </w:rPr>
        <w:t>, die je nach Wassergehalt weich bis halbfest sind und die höchstens 30 % Steine von über 63 mm Korngröße bis zu 0,01 cbm Rauminhalt enthalten.</w:t>
      </w:r>
    </w:p>
    <w:p w14:paraId="5D0AC8B3" w14:textId="77777777" w:rsidR="00035946" w:rsidRPr="00846A00" w:rsidRDefault="00035946" w:rsidP="00035946">
      <w:pPr>
        <w:pStyle w:val="Listenabsatz"/>
        <w:spacing w:after="120"/>
        <w:ind w:left="850"/>
        <w:contextualSpacing w:val="0"/>
        <w:jc w:val="both"/>
        <w:rPr>
          <w:rFonts w:ascii="Arial" w:hAnsi="Arial" w:cs="Arial"/>
        </w:rPr>
      </w:pPr>
      <w:r w:rsidRPr="00846A00">
        <w:rPr>
          <w:rFonts w:ascii="Arial" w:hAnsi="Arial" w:cs="Arial"/>
        </w:rPr>
        <w:t xml:space="preserve">Vorgenannte Bodenarten, jedoch mit mehr als 30 % Steinen von über 63 mm </w:t>
      </w:r>
      <w:proofErr w:type="spellStart"/>
      <w:r w:rsidRPr="00846A00">
        <w:rPr>
          <w:rFonts w:ascii="Arial" w:hAnsi="Arial" w:cs="Arial"/>
        </w:rPr>
        <w:t>Korngöße</w:t>
      </w:r>
      <w:proofErr w:type="spellEnd"/>
      <w:r w:rsidRPr="00846A00">
        <w:rPr>
          <w:rFonts w:ascii="Arial" w:hAnsi="Arial" w:cs="Arial"/>
        </w:rPr>
        <w:t xml:space="preserve"> bis zu 0,01 cbm Rauminhalt.</w:t>
      </w:r>
    </w:p>
    <w:p w14:paraId="01C257F1" w14:textId="77777777" w:rsidR="00035946" w:rsidRPr="00846A00" w:rsidRDefault="00035946" w:rsidP="00035946">
      <w:pPr>
        <w:pStyle w:val="Listenabsatz"/>
        <w:spacing w:after="240"/>
        <w:ind w:left="851"/>
        <w:contextualSpacing w:val="0"/>
        <w:jc w:val="both"/>
        <w:rPr>
          <w:rFonts w:ascii="Arial" w:hAnsi="Arial" w:cs="Arial"/>
        </w:rPr>
      </w:pPr>
      <w:r w:rsidRPr="00846A00">
        <w:rPr>
          <w:rFonts w:ascii="Arial" w:hAnsi="Arial" w:cs="Arial"/>
        </w:rPr>
        <w:t>Nichtbindige und bindige Bodenarten mit höchstens 30 % Steinen von über 0,01 cbm bis 0,1 cbm Rauminhalt.</w:t>
      </w:r>
    </w:p>
    <w:p w14:paraId="17B47505" w14:textId="77777777" w:rsidR="00035946" w:rsidRPr="00846A00" w:rsidRDefault="00035946" w:rsidP="00035946">
      <w:pPr>
        <w:pStyle w:val="Listenabsatz"/>
        <w:numPr>
          <w:ilvl w:val="0"/>
          <w:numId w:val="4"/>
        </w:numPr>
        <w:tabs>
          <w:tab w:val="left" w:pos="2127"/>
        </w:tabs>
        <w:spacing w:before="120" w:after="0" w:line="360" w:lineRule="auto"/>
        <w:ind w:left="850" w:hanging="215"/>
        <w:rPr>
          <w:rFonts w:ascii="Arial" w:hAnsi="Arial" w:cs="Arial"/>
          <w:u w:val="single"/>
        </w:rPr>
      </w:pPr>
      <w:r w:rsidRPr="00846A00">
        <w:rPr>
          <w:rFonts w:ascii="Arial" w:hAnsi="Arial" w:cs="Arial"/>
          <w:u w:val="single"/>
        </w:rPr>
        <w:t>Homogenbereich 2</w:t>
      </w:r>
    </w:p>
    <w:p w14:paraId="00FA0AB4" w14:textId="77777777" w:rsidR="00035946" w:rsidRPr="00846A00" w:rsidRDefault="00035946" w:rsidP="00035946">
      <w:pPr>
        <w:pStyle w:val="Listenabsatz"/>
        <w:spacing w:after="120"/>
        <w:ind w:left="850"/>
        <w:contextualSpacing w:val="0"/>
        <w:jc w:val="both"/>
        <w:rPr>
          <w:rFonts w:ascii="Arial" w:hAnsi="Arial" w:cs="Arial"/>
        </w:rPr>
      </w:pPr>
      <w:r w:rsidRPr="00846A00">
        <w:rPr>
          <w:rFonts w:ascii="Arial" w:hAnsi="Arial" w:cs="Arial"/>
        </w:rPr>
        <w:t xml:space="preserve">Bodenarten, die von flüssiger </w:t>
      </w:r>
      <w:proofErr w:type="gramStart"/>
      <w:r w:rsidRPr="00846A00">
        <w:rPr>
          <w:rFonts w:ascii="Arial" w:hAnsi="Arial" w:cs="Arial"/>
        </w:rPr>
        <w:t>bis breiiger Beschaffenheit</w:t>
      </w:r>
      <w:proofErr w:type="gramEnd"/>
      <w:r w:rsidRPr="00846A00">
        <w:rPr>
          <w:rFonts w:ascii="Arial" w:hAnsi="Arial" w:cs="Arial"/>
        </w:rPr>
        <w:t xml:space="preserve"> sind und die das Wasser schwer abgeben.</w:t>
      </w:r>
    </w:p>
    <w:p w14:paraId="13794341" w14:textId="77777777" w:rsidR="00035946" w:rsidRPr="00846A00" w:rsidRDefault="00035946" w:rsidP="00035946">
      <w:pPr>
        <w:pStyle w:val="Listenabsatz"/>
        <w:numPr>
          <w:ilvl w:val="0"/>
          <w:numId w:val="4"/>
        </w:numPr>
        <w:tabs>
          <w:tab w:val="left" w:pos="2127"/>
        </w:tabs>
        <w:spacing w:before="120" w:after="0" w:line="360" w:lineRule="auto"/>
        <w:ind w:left="850" w:hanging="215"/>
        <w:rPr>
          <w:rFonts w:ascii="Arial" w:hAnsi="Arial" w:cs="Arial"/>
          <w:u w:val="single"/>
        </w:rPr>
      </w:pPr>
      <w:r w:rsidRPr="00846A00">
        <w:rPr>
          <w:rFonts w:ascii="Arial" w:hAnsi="Arial" w:cs="Arial"/>
          <w:u w:val="single"/>
        </w:rPr>
        <w:t>Homogenbereich 3</w:t>
      </w:r>
    </w:p>
    <w:p w14:paraId="2E15E05E" w14:textId="77777777" w:rsidR="00035946" w:rsidRPr="00846A00" w:rsidRDefault="00035946" w:rsidP="00035946">
      <w:pPr>
        <w:pStyle w:val="Listenabsatz"/>
        <w:spacing w:after="120"/>
        <w:ind w:left="850"/>
        <w:contextualSpacing w:val="0"/>
        <w:jc w:val="both"/>
        <w:rPr>
          <w:rFonts w:ascii="Arial" w:hAnsi="Arial" w:cs="Arial"/>
        </w:rPr>
      </w:pPr>
      <w:r w:rsidRPr="00846A00">
        <w:rPr>
          <w:rFonts w:ascii="Arial" w:hAnsi="Arial" w:cs="Arial"/>
        </w:rPr>
        <w:t xml:space="preserve">Felsarten, die einen inneren, mineralisch gebundenen Zusammenhalt haben, jedoch stark klüftig, brüchig, bröckelig, </w:t>
      </w:r>
      <w:proofErr w:type="spellStart"/>
      <w:r w:rsidRPr="00846A00">
        <w:rPr>
          <w:rFonts w:ascii="Arial" w:hAnsi="Arial" w:cs="Arial"/>
        </w:rPr>
        <w:t>schiedrig</w:t>
      </w:r>
      <w:proofErr w:type="spellEnd"/>
      <w:r w:rsidRPr="00846A00">
        <w:rPr>
          <w:rFonts w:ascii="Arial" w:hAnsi="Arial" w:cs="Arial"/>
        </w:rPr>
        <w:t>, weich oder verwittert sind, sowie vergleichbare feste und verfestigte bindige oder nichtbindige Bodenarten, z.B. durch Austrocknung, Gefrieren, chemische Bindungen.</w:t>
      </w:r>
    </w:p>
    <w:p w14:paraId="184D4DA1" w14:textId="77777777" w:rsidR="00035946" w:rsidRPr="00846A00" w:rsidRDefault="00035946" w:rsidP="00035946">
      <w:pPr>
        <w:pStyle w:val="Listenabsatz"/>
        <w:spacing w:after="120"/>
        <w:ind w:left="850"/>
        <w:contextualSpacing w:val="0"/>
        <w:jc w:val="both"/>
        <w:rPr>
          <w:rFonts w:ascii="Arial" w:hAnsi="Arial" w:cs="Arial"/>
        </w:rPr>
      </w:pPr>
      <w:r w:rsidRPr="00846A00">
        <w:rPr>
          <w:rFonts w:ascii="Arial" w:hAnsi="Arial" w:cs="Arial"/>
        </w:rPr>
        <w:lastRenderedPageBreak/>
        <w:t>Nichtbindige und bindige Bodenarten mit mehr als 30 % Steinen von über 0,01 cbm bis 0,1 cbm Rauminhalt</w:t>
      </w:r>
    </w:p>
    <w:p w14:paraId="68A7E2A7" w14:textId="77777777" w:rsidR="00035946" w:rsidRPr="00846A00" w:rsidRDefault="00035946" w:rsidP="00035946">
      <w:pPr>
        <w:pStyle w:val="Listenabsatz"/>
        <w:numPr>
          <w:ilvl w:val="0"/>
          <w:numId w:val="4"/>
        </w:numPr>
        <w:tabs>
          <w:tab w:val="left" w:pos="2127"/>
        </w:tabs>
        <w:spacing w:before="120" w:after="0" w:line="360" w:lineRule="auto"/>
        <w:ind w:left="850" w:hanging="215"/>
        <w:rPr>
          <w:rFonts w:ascii="Arial" w:hAnsi="Arial" w:cs="Arial"/>
          <w:u w:val="single"/>
        </w:rPr>
      </w:pPr>
      <w:r w:rsidRPr="00846A00">
        <w:rPr>
          <w:rFonts w:ascii="Arial" w:hAnsi="Arial" w:cs="Arial"/>
          <w:u w:val="single"/>
        </w:rPr>
        <w:t>Homogenbereich 4</w:t>
      </w:r>
    </w:p>
    <w:p w14:paraId="0BAF1BF7" w14:textId="77777777" w:rsidR="00035946" w:rsidRPr="00846A00" w:rsidRDefault="00035946" w:rsidP="00035946">
      <w:pPr>
        <w:pStyle w:val="Listenabsatz"/>
        <w:spacing w:after="60"/>
        <w:ind w:left="851"/>
        <w:contextualSpacing w:val="0"/>
        <w:jc w:val="both"/>
        <w:rPr>
          <w:rFonts w:ascii="Arial" w:hAnsi="Arial" w:cs="Arial"/>
        </w:rPr>
      </w:pPr>
      <w:r w:rsidRPr="00846A00">
        <w:rPr>
          <w:rFonts w:ascii="Arial" w:hAnsi="Arial" w:cs="Arial"/>
        </w:rPr>
        <w:t xml:space="preserve">Felsarten, die einen inneren, mineralisch gebundenen Zusammenhalt und hohe </w:t>
      </w:r>
      <w:proofErr w:type="spellStart"/>
      <w:r w:rsidRPr="00846A00">
        <w:rPr>
          <w:rFonts w:ascii="Arial" w:hAnsi="Arial" w:cs="Arial"/>
        </w:rPr>
        <w:t>Gefügefestigkeit</w:t>
      </w:r>
      <w:proofErr w:type="spellEnd"/>
      <w:r w:rsidRPr="00846A00">
        <w:rPr>
          <w:rFonts w:ascii="Arial" w:hAnsi="Arial" w:cs="Arial"/>
        </w:rPr>
        <w:t xml:space="preserve"> haben und die nur wenig klüftig oder verwittert sind, auch festgelagerter, </w:t>
      </w:r>
      <w:proofErr w:type="spellStart"/>
      <w:r w:rsidRPr="00846A00">
        <w:rPr>
          <w:rFonts w:ascii="Arial" w:hAnsi="Arial" w:cs="Arial"/>
        </w:rPr>
        <w:t>unverwitterter</w:t>
      </w:r>
      <w:proofErr w:type="spellEnd"/>
      <w:r w:rsidRPr="00846A00">
        <w:rPr>
          <w:rFonts w:ascii="Arial" w:hAnsi="Arial" w:cs="Arial"/>
        </w:rPr>
        <w:t xml:space="preserve"> Tonschiefer, </w:t>
      </w:r>
      <w:proofErr w:type="spellStart"/>
      <w:r w:rsidRPr="00846A00">
        <w:rPr>
          <w:rFonts w:ascii="Arial" w:hAnsi="Arial" w:cs="Arial"/>
        </w:rPr>
        <w:t>Nagelfluhschichten</w:t>
      </w:r>
      <w:proofErr w:type="spellEnd"/>
      <w:r w:rsidRPr="00846A00">
        <w:rPr>
          <w:rFonts w:ascii="Arial" w:hAnsi="Arial" w:cs="Arial"/>
        </w:rPr>
        <w:t xml:space="preserve">, Schlackenhalden der Hüttenwerke und dergleichen. </w:t>
      </w:r>
    </w:p>
    <w:p w14:paraId="57D0951E" w14:textId="77777777" w:rsidR="00035946" w:rsidRPr="00846A00" w:rsidRDefault="00035946" w:rsidP="00035946">
      <w:pPr>
        <w:pStyle w:val="Listenabsatz"/>
        <w:spacing w:after="120"/>
        <w:ind w:left="850"/>
        <w:contextualSpacing w:val="0"/>
        <w:jc w:val="both"/>
        <w:rPr>
          <w:rFonts w:ascii="Arial" w:hAnsi="Arial" w:cs="Arial"/>
        </w:rPr>
      </w:pPr>
      <w:r w:rsidRPr="00846A00">
        <w:rPr>
          <w:rFonts w:ascii="Arial" w:hAnsi="Arial" w:cs="Arial"/>
        </w:rPr>
        <w:t>Steine von über 0,1 cbm Rauminhalt.</w:t>
      </w:r>
    </w:p>
    <w:p w14:paraId="77F57730" w14:textId="77777777" w:rsidR="00035946" w:rsidRPr="00846A00" w:rsidRDefault="00035946" w:rsidP="00035946">
      <w:pPr>
        <w:pStyle w:val="Listenabsatz"/>
        <w:tabs>
          <w:tab w:val="left" w:pos="2127"/>
        </w:tabs>
        <w:spacing w:before="120" w:after="0" w:line="360" w:lineRule="auto"/>
        <w:ind w:left="850"/>
        <w:rPr>
          <w:rFonts w:ascii="Arial" w:hAnsi="Arial" w:cs="Arial"/>
          <w:i/>
        </w:rPr>
      </w:pPr>
      <w:r w:rsidRPr="00846A00">
        <w:rPr>
          <w:rFonts w:ascii="Arial" w:hAnsi="Arial" w:cs="Arial"/>
          <w:i/>
        </w:rPr>
        <w:t>Hinweise:</w:t>
      </w:r>
    </w:p>
    <w:p w14:paraId="1EEA5DBB" w14:textId="77777777" w:rsidR="00035946" w:rsidRPr="00846A00" w:rsidRDefault="00035946" w:rsidP="00035946">
      <w:pPr>
        <w:pStyle w:val="Listenabsatz"/>
        <w:spacing w:after="120"/>
        <w:ind w:left="850"/>
        <w:contextualSpacing w:val="0"/>
        <w:jc w:val="both"/>
        <w:rPr>
          <w:rFonts w:ascii="Arial" w:hAnsi="Arial" w:cs="Arial"/>
        </w:rPr>
      </w:pPr>
      <w:r w:rsidRPr="00846A00">
        <w:rPr>
          <w:rFonts w:ascii="Arial" w:hAnsi="Arial" w:cs="Arial"/>
        </w:rPr>
        <w:t xml:space="preserve">0,01 cbm entspricht einer Kugel mit einem </w:t>
      </w:r>
      <w:proofErr w:type="spellStart"/>
      <w:r w:rsidRPr="00846A00">
        <w:rPr>
          <w:rFonts w:ascii="Arial" w:hAnsi="Arial" w:cs="Arial"/>
        </w:rPr>
        <w:t>Duchmesser</w:t>
      </w:r>
      <w:proofErr w:type="spellEnd"/>
      <w:r w:rsidRPr="00846A00">
        <w:rPr>
          <w:rFonts w:ascii="Arial" w:hAnsi="Arial" w:cs="Arial"/>
        </w:rPr>
        <w:t xml:space="preserve"> von ca. 0,3 m.</w:t>
      </w:r>
    </w:p>
    <w:p w14:paraId="201A9AFD" w14:textId="14F9BEE6" w:rsidR="00035946" w:rsidRDefault="00035946" w:rsidP="00035946">
      <w:pPr>
        <w:pStyle w:val="Listenabsatz"/>
        <w:ind w:left="710" w:firstLine="140"/>
        <w:jc w:val="both"/>
        <w:rPr>
          <w:rFonts w:ascii="Arial" w:hAnsi="Arial" w:cs="Arial"/>
        </w:rPr>
      </w:pPr>
      <w:r w:rsidRPr="00846A00">
        <w:rPr>
          <w:rFonts w:ascii="Arial" w:hAnsi="Arial" w:cs="Arial"/>
        </w:rPr>
        <w:t xml:space="preserve">0,1 cbm entspricht einer Kugel mit einem </w:t>
      </w:r>
      <w:proofErr w:type="spellStart"/>
      <w:r w:rsidRPr="00846A00">
        <w:rPr>
          <w:rFonts w:ascii="Arial" w:hAnsi="Arial" w:cs="Arial"/>
        </w:rPr>
        <w:t>Duchmesser</w:t>
      </w:r>
      <w:proofErr w:type="spellEnd"/>
      <w:r w:rsidRPr="00846A00">
        <w:rPr>
          <w:rFonts w:ascii="Arial" w:hAnsi="Arial" w:cs="Arial"/>
        </w:rPr>
        <w:t xml:space="preserve"> von ca. 0,6 m.</w:t>
      </w:r>
    </w:p>
    <w:p w14:paraId="4C1D342D" w14:textId="77777777" w:rsidR="00035946" w:rsidRPr="00846A00" w:rsidRDefault="00035946" w:rsidP="00035946">
      <w:pPr>
        <w:pStyle w:val="Listenabsatz"/>
        <w:ind w:left="710" w:firstLine="140"/>
        <w:jc w:val="both"/>
        <w:rPr>
          <w:rFonts w:ascii="Arial" w:hAnsi="Arial" w:cs="Arial"/>
        </w:rPr>
      </w:pPr>
    </w:p>
    <w:p w14:paraId="7E46E3E0" w14:textId="77777777" w:rsidR="00035946" w:rsidRPr="00846A00" w:rsidRDefault="00035946" w:rsidP="00035946">
      <w:pPr>
        <w:pStyle w:val="Listenabsatz"/>
        <w:numPr>
          <w:ilvl w:val="0"/>
          <w:numId w:val="3"/>
        </w:numPr>
        <w:ind w:left="426" w:hanging="426"/>
        <w:jc w:val="both"/>
        <w:rPr>
          <w:rFonts w:ascii="Arial" w:hAnsi="Arial" w:cs="Arial"/>
        </w:rPr>
      </w:pPr>
      <w:r w:rsidRPr="00846A00">
        <w:rPr>
          <w:rFonts w:ascii="Arial" w:hAnsi="Arial" w:cs="Arial"/>
        </w:rPr>
        <w:t>Die LAGA M20 mit dem Stand vom 06.11.1997 entspricht aufgrund der veränderten rechtlichen Rahmenbedingungen im Abfallrecht (KrW-/AbfG bzw. KrWG) und im Bodenschutzrecht (BBodSch9, BBodSchV) sowie des Urteils des Bundesverwaltungsgerichts vom 14.04.2005 zur Verfüllung einer Tongrube („Tongrubenurteil“) in weiten Teilen nicht mehr der aktuellen Rechtslage.</w:t>
      </w:r>
    </w:p>
    <w:p w14:paraId="00A0F34D" w14:textId="77777777" w:rsidR="00035946" w:rsidRPr="00846A00" w:rsidRDefault="00035946" w:rsidP="00035946">
      <w:pPr>
        <w:pStyle w:val="Listenabsatz"/>
        <w:ind w:left="426"/>
        <w:jc w:val="both"/>
        <w:rPr>
          <w:rFonts w:ascii="Arial" w:hAnsi="Arial" w:cs="Arial"/>
        </w:rPr>
      </w:pPr>
      <w:r w:rsidRPr="00846A00">
        <w:rPr>
          <w:rFonts w:ascii="Arial" w:hAnsi="Arial" w:cs="Arial"/>
        </w:rPr>
        <w:t>In einer novellierten Bundes-Bodenschutz- und Altlastenverordnung soll zukünftig bundesweit eine verbindliche Regelung zur Verwertung von Bodenmaterial eingeführt werden.</w:t>
      </w:r>
    </w:p>
    <w:p w14:paraId="39A28C3E" w14:textId="726FD46D" w:rsidR="00035946" w:rsidRDefault="00035946" w:rsidP="00035946">
      <w:pPr>
        <w:pStyle w:val="Listenabsatz"/>
        <w:ind w:left="426"/>
        <w:jc w:val="both"/>
        <w:rPr>
          <w:rFonts w:ascii="Arial" w:hAnsi="Arial" w:cs="Arial"/>
        </w:rPr>
      </w:pPr>
      <w:r w:rsidRPr="00846A00">
        <w:rPr>
          <w:rFonts w:ascii="Arial" w:hAnsi="Arial" w:cs="Arial"/>
        </w:rPr>
        <w:t>Bis dahin ist nach dem Landesamt für Natur, Umwelt und Verbraucherschutz NRW (LANUV NRW) die LAGA-Mitteilung M20 vom 05.11.2004 anzuwenden.</w:t>
      </w:r>
    </w:p>
    <w:p w14:paraId="47354FC2" w14:textId="77777777" w:rsidR="00035946" w:rsidRPr="00846A00" w:rsidRDefault="00035946" w:rsidP="00035946">
      <w:pPr>
        <w:pStyle w:val="Listenabsatz"/>
        <w:ind w:left="426"/>
        <w:jc w:val="both"/>
        <w:rPr>
          <w:rFonts w:ascii="Arial" w:hAnsi="Arial" w:cs="Arial"/>
        </w:rPr>
      </w:pPr>
    </w:p>
    <w:p w14:paraId="47193F12" w14:textId="77777777" w:rsidR="00035946" w:rsidRPr="00846A00" w:rsidRDefault="00035946" w:rsidP="00035946">
      <w:pPr>
        <w:pStyle w:val="Listenabsatz"/>
        <w:numPr>
          <w:ilvl w:val="0"/>
          <w:numId w:val="3"/>
        </w:numPr>
        <w:ind w:left="426" w:hanging="426"/>
        <w:jc w:val="both"/>
        <w:rPr>
          <w:rFonts w:ascii="Arial" w:hAnsi="Arial" w:cs="Arial"/>
        </w:rPr>
      </w:pPr>
      <w:r w:rsidRPr="00846A00">
        <w:rPr>
          <w:rFonts w:ascii="Arial" w:hAnsi="Arial" w:cs="Arial"/>
        </w:rPr>
        <w:t xml:space="preserve">Feine und grobe Gesteinskörnungen aus Kalkstein sind in Deckschichten und als </w:t>
      </w:r>
      <w:proofErr w:type="spellStart"/>
      <w:r w:rsidRPr="00846A00">
        <w:rPr>
          <w:rFonts w:ascii="Arial" w:hAnsi="Arial" w:cs="Arial"/>
        </w:rPr>
        <w:t>Abstreumaterial</w:t>
      </w:r>
      <w:proofErr w:type="spellEnd"/>
      <w:r w:rsidRPr="00846A00">
        <w:rPr>
          <w:rFonts w:ascii="Arial" w:hAnsi="Arial" w:cs="Arial"/>
        </w:rPr>
        <w:t xml:space="preserve"> für Fahrbahnen nicht zugelassen. </w:t>
      </w:r>
    </w:p>
    <w:p w14:paraId="2E9581D0" w14:textId="77777777" w:rsidR="00035946" w:rsidRPr="00846A00" w:rsidRDefault="00035946" w:rsidP="00035946">
      <w:pPr>
        <w:pStyle w:val="Listenabsatz"/>
        <w:ind w:left="426"/>
        <w:jc w:val="both"/>
        <w:rPr>
          <w:rFonts w:ascii="Arial" w:hAnsi="Arial" w:cs="Arial"/>
        </w:rPr>
      </w:pPr>
      <w:r w:rsidRPr="00846A00">
        <w:rPr>
          <w:rFonts w:ascii="Arial" w:hAnsi="Arial" w:cs="Arial"/>
        </w:rPr>
        <w:t>Hiervon ausgenommen sind feine und grobe Gesteinskörnungen aus Alpiner Moräne.</w:t>
      </w:r>
    </w:p>
    <w:p w14:paraId="38A1CE19" w14:textId="77777777" w:rsidR="00035946" w:rsidRPr="00846A00" w:rsidRDefault="00035946" w:rsidP="00035946">
      <w:pPr>
        <w:pStyle w:val="Listenabsatz"/>
        <w:ind w:left="426"/>
        <w:jc w:val="both"/>
        <w:rPr>
          <w:rFonts w:ascii="Arial" w:hAnsi="Arial" w:cs="Arial"/>
        </w:rPr>
      </w:pPr>
      <w:r w:rsidRPr="00846A00">
        <w:rPr>
          <w:rFonts w:ascii="Arial" w:hAnsi="Arial" w:cs="Arial"/>
        </w:rPr>
        <w:t xml:space="preserve">Feine Gesteinskörnungen aus Grauwacke mit einem Gehalt an </w:t>
      </w:r>
      <w:r w:rsidRPr="00846A00">
        <w:rPr>
          <w:rFonts w:ascii="Arial" w:hAnsi="Arial" w:cs="Arial"/>
        </w:rPr>
        <w:br/>
        <w:t>Feinanteilen &gt; 12,0 M.-</w:t>
      </w:r>
      <w:proofErr w:type="gramStart"/>
      <w:r w:rsidRPr="00846A00">
        <w:rPr>
          <w:rFonts w:ascii="Arial" w:hAnsi="Arial" w:cs="Arial"/>
        </w:rPr>
        <w:t>%  sind</w:t>
      </w:r>
      <w:proofErr w:type="gramEnd"/>
      <w:r w:rsidRPr="00846A00">
        <w:rPr>
          <w:rFonts w:ascii="Arial" w:hAnsi="Arial" w:cs="Arial"/>
        </w:rPr>
        <w:t xml:space="preserve"> in Deck- und Binderschichten nicht zugelassen.</w:t>
      </w:r>
    </w:p>
    <w:p w14:paraId="326C5E23" w14:textId="77777777" w:rsidR="00035946" w:rsidRPr="00846A00" w:rsidRDefault="00035946" w:rsidP="00035946">
      <w:pPr>
        <w:pStyle w:val="Listenabsatz"/>
        <w:ind w:left="426"/>
        <w:jc w:val="both"/>
        <w:rPr>
          <w:rFonts w:ascii="Arial" w:hAnsi="Arial" w:cs="Arial"/>
        </w:rPr>
      </w:pPr>
    </w:p>
    <w:p w14:paraId="02644261" w14:textId="77777777" w:rsidR="00035946" w:rsidRPr="00846A00" w:rsidRDefault="00035946" w:rsidP="00035946">
      <w:pPr>
        <w:pStyle w:val="Listenabsatz"/>
        <w:ind w:left="426"/>
        <w:jc w:val="both"/>
        <w:rPr>
          <w:rFonts w:ascii="Arial" w:hAnsi="Arial" w:cs="Arial"/>
        </w:rPr>
      </w:pPr>
      <w:r w:rsidRPr="00846A00">
        <w:rPr>
          <w:rFonts w:ascii="Arial" w:hAnsi="Arial" w:cs="Arial"/>
        </w:rPr>
        <w:t>Für Deckschichten und Asphaltbinderschichten ist Kalksteinfüller zu verwenden. Für Deckschichten aus Walzasphalt und Asphaltbinderschichten ist in Kombination mit groben Gesteinskörnungen aus Diabas die Verwendung von Diabas-Füller zugelassen.</w:t>
      </w:r>
    </w:p>
    <w:p w14:paraId="5B5338A9" w14:textId="77777777" w:rsidR="00035946" w:rsidRPr="00846A00" w:rsidRDefault="00035946" w:rsidP="00035946">
      <w:pPr>
        <w:pStyle w:val="Listenabsatz"/>
        <w:ind w:left="426"/>
        <w:jc w:val="both"/>
        <w:rPr>
          <w:rFonts w:ascii="Arial" w:hAnsi="Arial" w:cs="Arial"/>
        </w:rPr>
      </w:pPr>
    </w:p>
    <w:p w14:paraId="22B198CB" w14:textId="77777777" w:rsidR="00035946" w:rsidRPr="00846A00" w:rsidRDefault="00035946" w:rsidP="00035946">
      <w:pPr>
        <w:pStyle w:val="Listenabsatz"/>
        <w:ind w:left="426"/>
        <w:jc w:val="both"/>
        <w:rPr>
          <w:rFonts w:ascii="Arial" w:hAnsi="Arial" w:cs="Arial"/>
        </w:rPr>
      </w:pPr>
      <w:proofErr w:type="spellStart"/>
      <w:r w:rsidRPr="00846A00">
        <w:rPr>
          <w:rFonts w:ascii="Arial" w:hAnsi="Arial" w:cs="Arial"/>
        </w:rPr>
        <w:t>Abstreumaterial</w:t>
      </w:r>
      <w:proofErr w:type="spellEnd"/>
      <w:r w:rsidRPr="00846A00">
        <w:rPr>
          <w:rFonts w:ascii="Arial" w:hAnsi="Arial" w:cs="Arial"/>
        </w:rPr>
        <w:t xml:space="preserve"> für Gussasphalt muss der Kategorie SI15 (Anforderung an die Kornformkennzahl) entsprechen.</w:t>
      </w:r>
    </w:p>
    <w:p w14:paraId="123F75B9" w14:textId="77777777" w:rsidR="00035946" w:rsidRPr="00846A00" w:rsidRDefault="00035946" w:rsidP="00035946">
      <w:pPr>
        <w:pStyle w:val="Listenabsatz"/>
        <w:ind w:left="426"/>
        <w:jc w:val="both"/>
        <w:rPr>
          <w:rFonts w:ascii="Arial" w:hAnsi="Arial" w:cs="Arial"/>
        </w:rPr>
      </w:pPr>
    </w:p>
    <w:p w14:paraId="2793E2BF" w14:textId="77777777" w:rsidR="00035946" w:rsidRPr="00846A00" w:rsidRDefault="00035946" w:rsidP="00035946">
      <w:pPr>
        <w:pStyle w:val="Listenabsatz"/>
        <w:ind w:left="426"/>
        <w:jc w:val="both"/>
        <w:rPr>
          <w:rFonts w:ascii="Arial" w:hAnsi="Arial" w:cs="Arial"/>
        </w:rPr>
      </w:pPr>
      <w:r w:rsidRPr="00846A00">
        <w:rPr>
          <w:rFonts w:ascii="Arial" w:hAnsi="Arial" w:cs="Arial"/>
        </w:rPr>
        <w:t>Gesteinskörnungen für Asphaltbinder AC 16 B S für Verkehrsflächenbefestigungen der Belastungsklasse Bk3,2 müssen in Bezug auf den Widerstand gegen Zertrümmerung der Kategorie</w:t>
      </w:r>
      <w:r w:rsidRPr="00846A00">
        <w:rPr>
          <w:rFonts w:ascii="Arial" w:hAnsi="Arial" w:cs="Arial"/>
          <w:iCs/>
        </w:rPr>
        <w:t xml:space="preserve"> SZ</w:t>
      </w:r>
      <w:r w:rsidRPr="00846A00">
        <w:rPr>
          <w:rFonts w:ascii="Arial" w:hAnsi="Arial" w:cs="Arial"/>
          <w:iCs/>
          <w:vertAlign w:val="subscript"/>
        </w:rPr>
        <w:t>18</w:t>
      </w:r>
      <w:r w:rsidRPr="00846A00">
        <w:rPr>
          <w:rFonts w:ascii="Arial" w:hAnsi="Arial" w:cs="Arial"/>
          <w:iCs/>
        </w:rPr>
        <w:t xml:space="preserve"> bzw. der Kategorie LA</w:t>
      </w:r>
      <w:r w:rsidRPr="00846A00">
        <w:rPr>
          <w:rFonts w:ascii="Arial" w:hAnsi="Arial" w:cs="Arial"/>
          <w:iCs/>
          <w:vertAlign w:val="subscript"/>
        </w:rPr>
        <w:t>20</w:t>
      </w:r>
      <w:r w:rsidRPr="00846A00">
        <w:rPr>
          <w:rFonts w:ascii="Arial" w:hAnsi="Arial" w:cs="Arial"/>
          <w:iCs/>
        </w:rPr>
        <w:t xml:space="preserve"> entsprechen.</w:t>
      </w:r>
    </w:p>
    <w:p w14:paraId="6F6E7720" w14:textId="77777777" w:rsidR="00035946" w:rsidRPr="00846A00" w:rsidRDefault="00035946" w:rsidP="00035946">
      <w:pPr>
        <w:pStyle w:val="Listenabsatz"/>
        <w:ind w:left="426"/>
        <w:jc w:val="both"/>
        <w:rPr>
          <w:rFonts w:ascii="Arial" w:hAnsi="Arial" w:cs="Arial"/>
        </w:rPr>
      </w:pPr>
    </w:p>
    <w:p w14:paraId="7BDCFA3C" w14:textId="77777777" w:rsidR="00035946" w:rsidRPr="00846A00" w:rsidRDefault="00035946" w:rsidP="00035946">
      <w:pPr>
        <w:pStyle w:val="Listenabsatz"/>
        <w:ind w:left="426"/>
        <w:jc w:val="both"/>
        <w:rPr>
          <w:rFonts w:ascii="Arial" w:hAnsi="Arial" w:cs="Arial"/>
        </w:rPr>
      </w:pPr>
      <w:r w:rsidRPr="00846A00">
        <w:rPr>
          <w:rFonts w:ascii="Arial" w:hAnsi="Arial" w:cs="Arial"/>
        </w:rPr>
        <w:t xml:space="preserve">Bei der Verwendung von sauren Gesteinen (z.B. Grauwacke, Quarzit) in Verbindung mit Straßenbaubitumen ist bei Asphaltbinderschichten und Deckschichten aus Walzasphalt 1,5 M.-% Kalkhydrat als </w:t>
      </w:r>
      <w:proofErr w:type="spellStart"/>
      <w:r w:rsidRPr="00846A00">
        <w:rPr>
          <w:rFonts w:ascii="Arial" w:hAnsi="Arial" w:cs="Arial"/>
        </w:rPr>
        <w:t>Haftverbesserer</w:t>
      </w:r>
      <w:proofErr w:type="spellEnd"/>
      <w:r w:rsidRPr="00846A00">
        <w:rPr>
          <w:rFonts w:ascii="Arial" w:hAnsi="Arial" w:cs="Arial"/>
        </w:rPr>
        <w:t xml:space="preserve"> zuzugeben. Bei der Verwendung von polymermodifiziertem Bitumen in Verbindung mit sauren Gesteinen ist ein </w:t>
      </w:r>
      <w:proofErr w:type="spellStart"/>
      <w:r w:rsidRPr="00846A00">
        <w:rPr>
          <w:rFonts w:ascii="Arial" w:hAnsi="Arial" w:cs="Arial"/>
        </w:rPr>
        <w:t>Haftverbesserer</w:t>
      </w:r>
      <w:proofErr w:type="spellEnd"/>
      <w:r w:rsidRPr="00846A00">
        <w:rPr>
          <w:rFonts w:ascii="Arial" w:hAnsi="Arial" w:cs="Arial"/>
        </w:rPr>
        <w:t xml:space="preserve"> nicht erforderlich.</w:t>
      </w:r>
    </w:p>
    <w:p w14:paraId="6778DA7D" w14:textId="77777777" w:rsidR="00035946" w:rsidRPr="00846A00" w:rsidRDefault="00035946" w:rsidP="00035946">
      <w:pPr>
        <w:pStyle w:val="Listenabsatz"/>
        <w:ind w:left="426"/>
        <w:jc w:val="both"/>
        <w:rPr>
          <w:rFonts w:ascii="Arial" w:hAnsi="Arial" w:cs="Arial"/>
        </w:rPr>
      </w:pPr>
    </w:p>
    <w:p w14:paraId="2262CFA5" w14:textId="77777777" w:rsidR="00035946" w:rsidRPr="00846A00" w:rsidRDefault="00035946" w:rsidP="00035946">
      <w:pPr>
        <w:pStyle w:val="Listenabsatz"/>
        <w:ind w:left="426"/>
        <w:jc w:val="both"/>
        <w:rPr>
          <w:rFonts w:ascii="Arial" w:hAnsi="Arial" w:cs="Arial"/>
        </w:rPr>
      </w:pPr>
      <w:r w:rsidRPr="00846A00">
        <w:rPr>
          <w:rFonts w:ascii="Arial" w:hAnsi="Arial" w:cs="Arial"/>
        </w:rPr>
        <w:lastRenderedPageBreak/>
        <w:t>Asphaltgranulat darf in Deckschichten aus Gussasphalt und Splittmastixasphalt nicht verwendet werden.</w:t>
      </w:r>
    </w:p>
    <w:p w14:paraId="43C4A570" w14:textId="77777777" w:rsidR="00035946" w:rsidRPr="00846A00" w:rsidRDefault="00035946" w:rsidP="00035946">
      <w:pPr>
        <w:pStyle w:val="Listenabsatz"/>
        <w:ind w:left="426"/>
        <w:jc w:val="both"/>
        <w:rPr>
          <w:rFonts w:ascii="Arial" w:hAnsi="Arial" w:cs="Arial"/>
        </w:rPr>
      </w:pPr>
    </w:p>
    <w:p w14:paraId="6A0B91E0" w14:textId="588A3A24" w:rsidR="00035946" w:rsidRDefault="00035946" w:rsidP="00035946">
      <w:pPr>
        <w:pStyle w:val="Listenabsatz"/>
        <w:ind w:left="426"/>
        <w:jc w:val="both"/>
        <w:rPr>
          <w:rFonts w:ascii="Arial" w:hAnsi="Arial" w:cs="Arial"/>
        </w:rPr>
      </w:pPr>
      <w:r w:rsidRPr="00846A00">
        <w:rPr>
          <w:rFonts w:ascii="Arial" w:hAnsi="Arial" w:cs="Arial"/>
        </w:rPr>
        <w:t xml:space="preserve">Eine Begrenzung der </w:t>
      </w:r>
      <w:proofErr w:type="spellStart"/>
      <w:r w:rsidRPr="00846A00">
        <w:rPr>
          <w:rFonts w:ascii="Arial" w:hAnsi="Arial" w:cs="Arial"/>
        </w:rPr>
        <w:t>Zugabemenge</w:t>
      </w:r>
      <w:proofErr w:type="spellEnd"/>
      <w:r w:rsidRPr="00846A00">
        <w:rPr>
          <w:rFonts w:ascii="Arial" w:hAnsi="Arial" w:cs="Arial"/>
        </w:rPr>
        <w:t xml:space="preserve"> von Asphaltgranulat wird bei Asphalttrag-, Asphaltbinder- und Deckschichten aus Asphaltbeton in der Leistungsposition festgelegt. Ist in der Leistungsposition keine Obergrenze der </w:t>
      </w:r>
      <w:proofErr w:type="spellStart"/>
      <w:r w:rsidRPr="00846A00">
        <w:rPr>
          <w:rFonts w:ascii="Arial" w:hAnsi="Arial" w:cs="Arial"/>
        </w:rPr>
        <w:t>Asphaltgranulatzugabe</w:t>
      </w:r>
      <w:proofErr w:type="spellEnd"/>
      <w:r w:rsidRPr="00846A00">
        <w:rPr>
          <w:rFonts w:ascii="Arial" w:hAnsi="Arial" w:cs="Arial"/>
        </w:rPr>
        <w:t xml:space="preserve"> festgelegt ist im Rahmen der Erstprüfung die Eignung der vorgesehenen </w:t>
      </w:r>
      <w:proofErr w:type="spellStart"/>
      <w:r w:rsidRPr="00846A00">
        <w:rPr>
          <w:rFonts w:ascii="Arial" w:hAnsi="Arial" w:cs="Arial"/>
        </w:rPr>
        <w:t>Zugabemenge</w:t>
      </w:r>
      <w:proofErr w:type="spellEnd"/>
      <w:r w:rsidRPr="00846A00">
        <w:rPr>
          <w:rFonts w:ascii="Arial" w:hAnsi="Arial" w:cs="Arial"/>
        </w:rPr>
        <w:t xml:space="preserve"> nachzuweisen.</w:t>
      </w:r>
    </w:p>
    <w:p w14:paraId="5C7390E3" w14:textId="77777777" w:rsidR="00035946" w:rsidRPr="00846A00" w:rsidRDefault="00035946" w:rsidP="00035946">
      <w:pPr>
        <w:pStyle w:val="Listenabsatz"/>
        <w:ind w:left="426"/>
        <w:jc w:val="both"/>
        <w:rPr>
          <w:rFonts w:ascii="Arial" w:hAnsi="Arial" w:cs="Arial"/>
        </w:rPr>
      </w:pPr>
    </w:p>
    <w:p w14:paraId="498BB828" w14:textId="77777777" w:rsidR="00035946" w:rsidRPr="00846A00" w:rsidRDefault="00035946" w:rsidP="00035946">
      <w:pPr>
        <w:pStyle w:val="Listenabsatz"/>
        <w:numPr>
          <w:ilvl w:val="0"/>
          <w:numId w:val="3"/>
        </w:numPr>
        <w:ind w:left="426" w:hanging="426"/>
        <w:jc w:val="both"/>
        <w:rPr>
          <w:rFonts w:ascii="Arial" w:hAnsi="Arial" w:cs="Arial"/>
        </w:rPr>
      </w:pPr>
      <w:r w:rsidRPr="00846A00">
        <w:rPr>
          <w:rFonts w:ascii="Arial" w:hAnsi="Arial" w:cs="Arial"/>
        </w:rPr>
        <w:t>Soweit nach der Leistungsbeschreibung der Einbau bituminöser Massen nach Schichtdicken vorgesehen ist, erfolgt der Nachweis bei den Tragschichten nach Bohrkernen oder durch elektromagnetische Dickenmessung.</w:t>
      </w:r>
    </w:p>
    <w:p w14:paraId="1024A37C" w14:textId="77777777" w:rsidR="00035946" w:rsidRPr="00846A00" w:rsidRDefault="00035946" w:rsidP="00035946">
      <w:pPr>
        <w:pStyle w:val="Listenabsatz"/>
        <w:ind w:left="426"/>
        <w:jc w:val="both"/>
        <w:rPr>
          <w:rFonts w:ascii="Arial" w:hAnsi="Arial" w:cs="Arial"/>
        </w:rPr>
      </w:pPr>
      <w:r w:rsidRPr="00846A00">
        <w:rPr>
          <w:rFonts w:ascii="Arial" w:hAnsi="Arial" w:cs="Arial"/>
        </w:rPr>
        <w:t>Bei dem Nachweis der Schichtdicken durch Bohrkerne hat der AN die Bohrkerne zu entnehmen. Die Bohrkerne sind im Abstand von 100 m zu entnehmen und die Bohrlöcher sind vom AN sofort zu verfüllen und zu verdichten bzw. zu vergießen.</w:t>
      </w:r>
    </w:p>
    <w:p w14:paraId="68A0946D" w14:textId="77777777" w:rsidR="00035946" w:rsidRPr="00846A00" w:rsidRDefault="00035946" w:rsidP="00035946">
      <w:pPr>
        <w:pStyle w:val="Listenabsatz"/>
        <w:ind w:left="426"/>
        <w:jc w:val="both"/>
        <w:rPr>
          <w:rFonts w:ascii="Arial" w:hAnsi="Arial" w:cs="Arial"/>
        </w:rPr>
      </w:pPr>
      <w:r w:rsidRPr="00846A00">
        <w:rPr>
          <w:rFonts w:ascii="Arial" w:hAnsi="Arial" w:cs="Arial"/>
        </w:rPr>
        <w:t>Die Dickenmessung erfolgt gemeinsam mit einer Schieblehre oder einem anderen geeigneten Gerät. Über das Ergebnis ist unter Verwendung der in den TPD-</w:t>
      </w:r>
      <w:proofErr w:type="spellStart"/>
      <w:r w:rsidRPr="00846A00">
        <w:rPr>
          <w:rFonts w:ascii="Arial" w:hAnsi="Arial" w:cs="Arial"/>
        </w:rPr>
        <w:t>StB</w:t>
      </w:r>
      <w:proofErr w:type="spellEnd"/>
      <w:r w:rsidRPr="00846A00">
        <w:rPr>
          <w:rFonts w:ascii="Arial" w:hAnsi="Arial" w:cs="Arial"/>
        </w:rPr>
        <w:t xml:space="preserve"> vorgesehenen Formularen eine Niederschrift zu fertigen, die von beiden Parteien zu unterschreiben ist.</w:t>
      </w:r>
    </w:p>
    <w:p w14:paraId="736B0544" w14:textId="77777777" w:rsidR="00035946" w:rsidRPr="00846A00" w:rsidRDefault="00035946" w:rsidP="00035946">
      <w:pPr>
        <w:pStyle w:val="Listenabsatz"/>
        <w:ind w:left="426"/>
        <w:jc w:val="both"/>
        <w:rPr>
          <w:rFonts w:ascii="Arial" w:hAnsi="Arial" w:cs="Arial"/>
        </w:rPr>
      </w:pPr>
    </w:p>
    <w:p w14:paraId="6BB60294" w14:textId="77777777" w:rsidR="00035946" w:rsidRPr="00846A00" w:rsidRDefault="00035946" w:rsidP="00035946">
      <w:pPr>
        <w:pStyle w:val="Listenabsatz"/>
        <w:ind w:left="426"/>
        <w:jc w:val="both"/>
        <w:rPr>
          <w:rFonts w:ascii="Arial" w:hAnsi="Arial" w:cs="Arial"/>
        </w:rPr>
      </w:pPr>
      <w:r w:rsidRPr="00846A00">
        <w:rPr>
          <w:rFonts w:ascii="Arial" w:hAnsi="Arial" w:cs="Arial"/>
        </w:rPr>
        <w:t>Die Entnahme der Bohrkerne und die Verfüllung der Bohrlöcher werden nicht gesondert berechnet.</w:t>
      </w:r>
    </w:p>
    <w:p w14:paraId="408DD1CA" w14:textId="77777777" w:rsidR="00035946" w:rsidRPr="00846A00" w:rsidRDefault="00035946" w:rsidP="00035946">
      <w:pPr>
        <w:pStyle w:val="Listenabsatz"/>
        <w:ind w:left="426"/>
        <w:jc w:val="both"/>
        <w:rPr>
          <w:rFonts w:ascii="Arial" w:hAnsi="Arial" w:cs="Arial"/>
        </w:rPr>
      </w:pPr>
    </w:p>
    <w:p w14:paraId="1BB60D20" w14:textId="77777777" w:rsidR="00035946" w:rsidRPr="00846A00" w:rsidRDefault="00035946" w:rsidP="00035946">
      <w:pPr>
        <w:pStyle w:val="Listenabsatz"/>
        <w:ind w:left="426"/>
        <w:jc w:val="both"/>
        <w:rPr>
          <w:rFonts w:ascii="Arial" w:hAnsi="Arial" w:cs="Arial"/>
        </w:rPr>
      </w:pPr>
      <w:r w:rsidRPr="00846A00">
        <w:rPr>
          <w:rFonts w:ascii="Arial" w:hAnsi="Arial" w:cs="Arial"/>
        </w:rPr>
        <w:t>Der AG behält sich vor die Ebenheit der Deckschichten mit einem Planographen zu überprüfen.</w:t>
      </w:r>
    </w:p>
    <w:p w14:paraId="322236D4" w14:textId="77777777" w:rsidR="00035946" w:rsidRPr="00846A00" w:rsidRDefault="00035946" w:rsidP="00035946">
      <w:pPr>
        <w:pStyle w:val="Listenabsatz"/>
        <w:ind w:left="426"/>
        <w:jc w:val="both"/>
        <w:rPr>
          <w:rFonts w:ascii="Arial" w:hAnsi="Arial" w:cs="Arial"/>
        </w:rPr>
      </w:pPr>
    </w:p>
    <w:p w14:paraId="659E3150" w14:textId="15CEDBA0" w:rsidR="00035946" w:rsidRDefault="00035946" w:rsidP="00035946">
      <w:pPr>
        <w:pStyle w:val="Listenabsatz"/>
        <w:ind w:left="426"/>
        <w:jc w:val="both"/>
        <w:rPr>
          <w:rFonts w:ascii="Arial" w:hAnsi="Arial" w:cs="Arial"/>
        </w:rPr>
      </w:pPr>
      <w:r w:rsidRPr="00846A00">
        <w:rPr>
          <w:rFonts w:ascii="Arial" w:hAnsi="Arial" w:cs="Arial"/>
        </w:rPr>
        <w:t>Bei einem Nachweis der Schichtdicken durch elektromagnetische Dickenmessungen sind die Messstellen im Abstand von ca. 100 m nach Angabe der Bauüberwachung anzuordnen. Das Verlegen der Gegenpole mit allen erforderlichen Materiallieferungen und die Gestellung und Bedienung des Messgerätes ist Sache des AN und wird nicht besonders vergütet. Das Ergebnis der elektromagnetischen Dickenmessung ist nach dem Formblatt des TPD-</w:t>
      </w:r>
      <w:proofErr w:type="spellStart"/>
      <w:r w:rsidRPr="00846A00">
        <w:rPr>
          <w:rFonts w:ascii="Arial" w:hAnsi="Arial" w:cs="Arial"/>
        </w:rPr>
        <w:t>StB</w:t>
      </w:r>
      <w:proofErr w:type="spellEnd"/>
      <w:r w:rsidRPr="00846A00">
        <w:rPr>
          <w:rFonts w:ascii="Arial" w:hAnsi="Arial" w:cs="Arial"/>
        </w:rPr>
        <w:t xml:space="preserve"> festzuhalten.</w:t>
      </w:r>
    </w:p>
    <w:p w14:paraId="3BCC3675" w14:textId="77777777" w:rsidR="00035946" w:rsidRPr="00846A00" w:rsidRDefault="00035946" w:rsidP="00035946">
      <w:pPr>
        <w:pStyle w:val="Listenabsatz"/>
        <w:ind w:left="426"/>
        <w:jc w:val="both"/>
        <w:rPr>
          <w:rFonts w:ascii="Arial" w:hAnsi="Arial" w:cs="Arial"/>
        </w:rPr>
      </w:pPr>
    </w:p>
    <w:p w14:paraId="4F2EC251" w14:textId="77777777" w:rsidR="00035946" w:rsidRPr="00846A00" w:rsidRDefault="00035946" w:rsidP="00035946">
      <w:pPr>
        <w:pStyle w:val="Listenabsatz"/>
        <w:numPr>
          <w:ilvl w:val="0"/>
          <w:numId w:val="3"/>
        </w:numPr>
        <w:spacing w:after="120" w:line="240" w:lineRule="auto"/>
        <w:ind w:left="425" w:hanging="425"/>
        <w:contextualSpacing w:val="0"/>
        <w:jc w:val="both"/>
        <w:rPr>
          <w:rFonts w:ascii="Arial" w:hAnsi="Arial" w:cs="Arial"/>
        </w:rPr>
      </w:pPr>
      <w:r w:rsidRPr="00846A00">
        <w:rPr>
          <w:rFonts w:ascii="Arial" w:hAnsi="Arial" w:cs="Arial"/>
        </w:rPr>
        <w:t>Für Griffigkeitsmessungen der Fahrbahndecke gelten gemäß ZTV Asphalt-</w:t>
      </w:r>
      <w:proofErr w:type="spellStart"/>
      <w:r w:rsidRPr="00846A00">
        <w:rPr>
          <w:rFonts w:ascii="Arial" w:hAnsi="Arial" w:cs="Arial"/>
        </w:rPr>
        <w:t>Stb</w:t>
      </w:r>
      <w:proofErr w:type="spellEnd"/>
      <w:r w:rsidRPr="00846A00">
        <w:rPr>
          <w:rFonts w:ascii="Arial" w:hAnsi="Arial" w:cs="Arial"/>
        </w:rPr>
        <w:t xml:space="preserve"> 07 folgende Messgeschwindigkeiten:</w:t>
      </w:r>
    </w:p>
    <w:p w14:paraId="4FE178FD" w14:textId="77777777" w:rsidR="00035946" w:rsidRPr="00846A00" w:rsidRDefault="00035946" w:rsidP="00035946">
      <w:pPr>
        <w:pStyle w:val="Listenabsatz"/>
        <w:numPr>
          <w:ilvl w:val="0"/>
          <w:numId w:val="4"/>
        </w:numPr>
        <w:tabs>
          <w:tab w:val="left" w:pos="2127"/>
        </w:tabs>
        <w:spacing w:before="120" w:after="0" w:line="360" w:lineRule="auto"/>
        <w:ind w:left="850" w:hanging="215"/>
        <w:rPr>
          <w:rFonts w:ascii="Arial" w:hAnsi="Arial" w:cs="Arial"/>
        </w:rPr>
      </w:pPr>
      <w:r w:rsidRPr="00846A00">
        <w:rPr>
          <w:rFonts w:ascii="Arial" w:hAnsi="Arial" w:cs="Arial"/>
        </w:rPr>
        <w:t>Innerörtlich:</w:t>
      </w:r>
      <w:r w:rsidRPr="00846A00">
        <w:rPr>
          <w:rFonts w:ascii="Arial" w:hAnsi="Arial" w:cs="Arial"/>
        </w:rPr>
        <w:tab/>
        <w:t>40 km/h</w:t>
      </w:r>
    </w:p>
    <w:p w14:paraId="0FD2F7FC" w14:textId="18896605" w:rsidR="00035946" w:rsidRPr="00EA3EA5" w:rsidRDefault="00035946" w:rsidP="00EA3EA5">
      <w:pPr>
        <w:pStyle w:val="Listenabsatz"/>
        <w:numPr>
          <w:ilvl w:val="0"/>
          <w:numId w:val="4"/>
        </w:numPr>
        <w:tabs>
          <w:tab w:val="left" w:pos="2127"/>
        </w:tabs>
        <w:spacing w:before="120" w:after="0" w:line="240" w:lineRule="auto"/>
        <w:ind w:left="850" w:hanging="215"/>
        <w:rPr>
          <w:rFonts w:ascii="Arial" w:hAnsi="Arial" w:cs="Arial"/>
        </w:rPr>
      </w:pPr>
      <w:r w:rsidRPr="00846A00">
        <w:rPr>
          <w:rFonts w:ascii="Arial" w:hAnsi="Arial" w:cs="Arial"/>
        </w:rPr>
        <w:t>Außerörtlich:</w:t>
      </w:r>
      <w:r w:rsidRPr="00846A00">
        <w:rPr>
          <w:rFonts w:ascii="Arial" w:hAnsi="Arial" w:cs="Arial"/>
        </w:rPr>
        <w:tab/>
        <w:t>60 km/h</w:t>
      </w:r>
    </w:p>
    <w:p w14:paraId="3A947779" w14:textId="77777777" w:rsidR="00035946" w:rsidRPr="00846A00" w:rsidRDefault="00035946" w:rsidP="00035946">
      <w:pPr>
        <w:pStyle w:val="Listenabsatz"/>
        <w:tabs>
          <w:tab w:val="left" w:pos="2127"/>
        </w:tabs>
        <w:spacing w:before="120" w:after="0" w:line="240" w:lineRule="auto"/>
        <w:ind w:left="850"/>
        <w:rPr>
          <w:rFonts w:ascii="Arial" w:hAnsi="Arial" w:cs="Arial"/>
        </w:rPr>
      </w:pPr>
    </w:p>
    <w:p w14:paraId="2B8045A8" w14:textId="77777777" w:rsidR="00035946" w:rsidRPr="00846A00" w:rsidRDefault="00035946" w:rsidP="00035946">
      <w:pPr>
        <w:pStyle w:val="Listenabsatz"/>
        <w:numPr>
          <w:ilvl w:val="0"/>
          <w:numId w:val="3"/>
        </w:numPr>
        <w:ind w:left="426" w:hanging="426"/>
        <w:jc w:val="both"/>
        <w:rPr>
          <w:rFonts w:ascii="Arial" w:hAnsi="Arial" w:cs="Arial"/>
          <w:b/>
        </w:rPr>
      </w:pPr>
      <w:r w:rsidRPr="00846A00">
        <w:rPr>
          <w:rFonts w:ascii="Arial" w:hAnsi="Arial" w:cs="Arial"/>
          <w:b/>
        </w:rPr>
        <w:t>Der Materialnachweis bei der Asphaltdeckschicht und bei den Auffahrten und Anschlüssen erfolgt nach Wiegekarten.</w:t>
      </w:r>
    </w:p>
    <w:p w14:paraId="72FCFFF7" w14:textId="77777777" w:rsidR="00035946" w:rsidRPr="00846A00" w:rsidRDefault="00035946" w:rsidP="00035946">
      <w:pPr>
        <w:pStyle w:val="Listenabsatz"/>
        <w:ind w:left="426"/>
        <w:jc w:val="both"/>
        <w:rPr>
          <w:rFonts w:ascii="Arial" w:hAnsi="Arial" w:cs="Arial"/>
          <w:b/>
        </w:rPr>
      </w:pPr>
    </w:p>
    <w:p w14:paraId="6EF4A0F0" w14:textId="77777777" w:rsidR="00035946" w:rsidRPr="00846A00" w:rsidRDefault="00035946" w:rsidP="00035946">
      <w:pPr>
        <w:pStyle w:val="Listenabsatz"/>
        <w:ind w:left="426"/>
        <w:jc w:val="both"/>
        <w:rPr>
          <w:rFonts w:ascii="Arial" w:hAnsi="Arial" w:cs="Arial"/>
        </w:rPr>
      </w:pPr>
      <w:r w:rsidRPr="00846A00">
        <w:rPr>
          <w:rFonts w:ascii="Arial" w:hAnsi="Arial" w:cs="Arial"/>
        </w:rPr>
        <w:t>Die Originale der Belege sind dem Beauftragten des Auftraggebers bereits bei der Auslieferung der Baustoffe zur Prüfung vorzulegen. Es werden bei der Abrechnung nur solche Belege anerkannt, auf denen der Beauftragte des Auftraggebers durch seine Unterschrift die Richtigkeit der Angaben bestätigt hat.</w:t>
      </w:r>
    </w:p>
    <w:p w14:paraId="39CEFAEB" w14:textId="77777777" w:rsidR="00035946" w:rsidRPr="00846A00" w:rsidRDefault="00035946" w:rsidP="00035946">
      <w:pPr>
        <w:pStyle w:val="Listenabsatz"/>
        <w:ind w:left="426"/>
        <w:jc w:val="both"/>
        <w:rPr>
          <w:rFonts w:ascii="Arial" w:hAnsi="Arial" w:cs="Arial"/>
        </w:rPr>
      </w:pPr>
      <w:r w:rsidRPr="00846A00">
        <w:rPr>
          <w:rFonts w:ascii="Arial" w:hAnsi="Arial" w:cs="Arial"/>
        </w:rPr>
        <w:t xml:space="preserve">Der AG behält sich vor, auf den Materialnachweis durch Wiegekarten bei der Asphaltdeckschicht zu verzichten, wenn der AN ein Messgerät für die elektromagnetische Dickenmessung mit Bedienung zur Verfügung stellt. </w:t>
      </w:r>
    </w:p>
    <w:p w14:paraId="547CDA38" w14:textId="77777777" w:rsidR="00035946" w:rsidRPr="00846A00" w:rsidRDefault="00035946" w:rsidP="00035946">
      <w:pPr>
        <w:pStyle w:val="Listenabsatz"/>
        <w:ind w:left="426"/>
        <w:jc w:val="both"/>
        <w:rPr>
          <w:rFonts w:ascii="Arial" w:hAnsi="Arial" w:cs="Arial"/>
        </w:rPr>
      </w:pPr>
    </w:p>
    <w:p w14:paraId="54CC6FCF" w14:textId="77777777" w:rsidR="00035946" w:rsidRPr="00846A00" w:rsidRDefault="00035946" w:rsidP="00035946">
      <w:pPr>
        <w:pStyle w:val="Listenabsatz"/>
        <w:ind w:left="426"/>
        <w:jc w:val="both"/>
        <w:rPr>
          <w:rFonts w:ascii="Arial" w:hAnsi="Arial" w:cs="Arial"/>
        </w:rPr>
      </w:pPr>
      <w:r w:rsidRPr="00846A00">
        <w:rPr>
          <w:rFonts w:ascii="Arial" w:hAnsi="Arial" w:cs="Arial"/>
        </w:rPr>
        <w:lastRenderedPageBreak/>
        <w:t xml:space="preserve">Bei fassgebundener Ware genügt als Nachweis der Lieferschein und die Fassliste mit folgenden Angaben: Fassnummer, Netto- und Bruttogewicht. </w:t>
      </w:r>
    </w:p>
    <w:p w14:paraId="41EA2D65" w14:textId="77777777" w:rsidR="00035946" w:rsidRPr="00846A00" w:rsidRDefault="00035946" w:rsidP="00035946">
      <w:pPr>
        <w:pStyle w:val="Listenabsatz"/>
        <w:ind w:left="426"/>
        <w:jc w:val="both"/>
        <w:rPr>
          <w:rFonts w:ascii="Arial" w:hAnsi="Arial" w:cs="Arial"/>
        </w:rPr>
      </w:pPr>
    </w:p>
    <w:p w14:paraId="4FDC4352" w14:textId="73DA9286" w:rsidR="00035946" w:rsidRDefault="00035946" w:rsidP="00035946">
      <w:pPr>
        <w:pStyle w:val="Listenabsatz"/>
        <w:ind w:left="426"/>
        <w:jc w:val="both"/>
        <w:rPr>
          <w:rFonts w:ascii="Arial" w:hAnsi="Arial" w:cs="Arial"/>
          <w:b/>
        </w:rPr>
      </w:pPr>
      <w:r w:rsidRPr="00846A00">
        <w:rPr>
          <w:rFonts w:ascii="Arial" w:hAnsi="Arial" w:cs="Arial"/>
          <w:b/>
        </w:rPr>
        <w:t>Die Herstellung von provisorischen Anschlüssen, Rampen und Angleichungen, auch in Längsrichtung und zu den einzelnen Grundstücken, ist ebenso wie ihre Beseitigung eine Nebenleistung und wird nicht besonders vergütet.</w:t>
      </w:r>
    </w:p>
    <w:p w14:paraId="233407A8" w14:textId="77777777" w:rsidR="00035946" w:rsidRPr="00846A00" w:rsidRDefault="00035946" w:rsidP="00035946">
      <w:pPr>
        <w:pStyle w:val="Listenabsatz"/>
        <w:ind w:left="426"/>
        <w:jc w:val="both"/>
        <w:rPr>
          <w:rFonts w:ascii="Arial" w:hAnsi="Arial" w:cs="Arial"/>
          <w:b/>
        </w:rPr>
      </w:pPr>
    </w:p>
    <w:p w14:paraId="5FEA4C15" w14:textId="5F03CD8F" w:rsidR="00035946" w:rsidRDefault="00035946" w:rsidP="00035946">
      <w:pPr>
        <w:pStyle w:val="Listenabsatz"/>
        <w:numPr>
          <w:ilvl w:val="0"/>
          <w:numId w:val="3"/>
        </w:numPr>
        <w:ind w:left="426" w:hanging="426"/>
        <w:jc w:val="both"/>
        <w:rPr>
          <w:rFonts w:ascii="Arial" w:hAnsi="Arial" w:cs="Arial"/>
        </w:rPr>
      </w:pPr>
      <w:r w:rsidRPr="00846A00">
        <w:rPr>
          <w:rFonts w:ascii="Arial" w:hAnsi="Arial" w:cs="Arial"/>
        </w:rPr>
        <w:t>Eignungsprüfungen dürfen nur von den vom Kreis Coesfeld zugelassenen Prüfstellen und Laborstellen durchgeführt werden. Ein Verzeichnis dieser Prüfstellen kann beim Tiefbauamt des Kreises Coesfeld eingesehen werden.</w:t>
      </w:r>
    </w:p>
    <w:p w14:paraId="2FF1C656" w14:textId="77777777" w:rsidR="00035946" w:rsidRPr="00846A00" w:rsidRDefault="00035946" w:rsidP="00035946">
      <w:pPr>
        <w:pStyle w:val="Listenabsatz"/>
        <w:ind w:left="426"/>
        <w:jc w:val="both"/>
        <w:rPr>
          <w:rFonts w:ascii="Arial" w:hAnsi="Arial" w:cs="Arial"/>
        </w:rPr>
      </w:pPr>
    </w:p>
    <w:p w14:paraId="4311BA2D" w14:textId="77777777" w:rsidR="00035946" w:rsidRPr="00846A00" w:rsidRDefault="00035946" w:rsidP="00035946">
      <w:pPr>
        <w:pStyle w:val="Listenabsatz"/>
        <w:numPr>
          <w:ilvl w:val="0"/>
          <w:numId w:val="3"/>
        </w:numPr>
        <w:ind w:left="426" w:hanging="426"/>
        <w:jc w:val="both"/>
        <w:rPr>
          <w:rFonts w:ascii="Arial" w:hAnsi="Arial" w:cs="Arial"/>
        </w:rPr>
      </w:pPr>
      <w:r w:rsidRPr="00846A00">
        <w:rPr>
          <w:rFonts w:ascii="Arial" w:hAnsi="Arial" w:cs="Arial"/>
        </w:rPr>
        <w:t>Die Gesteinsarten Diabas und Basalt sind gemäß Anlage 1 der TRGS 517, Ausgabe Januar 2007 (Technische Regeln für Gefahrstoffe – „Tätigkeiten mit potenziell asbesthaltigen mineralischen Rohstoffen und daraus hergestellten Zubereitungen und Erzeugnissen“) als potenziell asbesthaltig eingestuft. Das Vorhandensein dieser Gesteinsarten im Straßenoberbau kann nicht ausgeschlossen werden. Beim Fräsen der Straßenbefestigung muss daher, im unmittelbaren Nahbereich der Fräse, mit partikelförmigen Gefahrstoffen (z.B. Asbestfasern) gerechnet werden.</w:t>
      </w:r>
    </w:p>
    <w:p w14:paraId="1A2030C8" w14:textId="77777777" w:rsidR="00035946" w:rsidRPr="00846A00" w:rsidRDefault="00035946" w:rsidP="00035946">
      <w:pPr>
        <w:pStyle w:val="Listenabsatz"/>
        <w:ind w:left="426"/>
        <w:jc w:val="both"/>
        <w:rPr>
          <w:rFonts w:ascii="Arial" w:hAnsi="Arial" w:cs="Arial"/>
        </w:rPr>
      </w:pPr>
      <w:r w:rsidRPr="00846A00">
        <w:rPr>
          <w:rFonts w:ascii="Arial" w:hAnsi="Arial" w:cs="Arial"/>
        </w:rPr>
        <w:t>Gemäß Abschnitt „4. Allgemeine Schutzmaßnahmen“ der TRSG 517 müssen die erforderlichen Maßnahmen zur Minimierung der Gefährdung nach §9 der Gefahrstoffverordnung durchgeführt werden. Es ist Atemschutz nach Punkt 4.13 (2) zu tragen.</w:t>
      </w:r>
    </w:p>
    <w:p w14:paraId="5FFC39BA" w14:textId="77777777" w:rsidR="00035946" w:rsidRPr="00846A00" w:rsidRDefault="00035946" w:rsidP="00035946">
      <w:pPr>
        <w:pStyle w:val="Listenabsatz"/>
        <w:ind w:left="426"/>
        <w:jc w:val="both"/>
        <w:rPr>
          <w:rFonts w:ascii="Arial" w:hAnsi="Arial" w:cs="Arial"/>
        </w:rPr>
      </w:pPr>
    </w:p>
    <w:p w14:paraId="6A3F82F0" w14:textId="77777777" w:rsidR="00035946" w:rsidRPr="00846A00" w:rsidRDefault="00035946" w:rsidP="00035946">
      <w:pPr>
        <w:pStyle w:val="Listenabsatz"/>
        <w:ind w:left="426"/>
        <w:jc w:val="both"/>
        <w:rPr>
          <w:rFonts w:ascii="Arial" w:hAnsi="Arial" w:cs="Arial"/>
        </w:rPr>
      </w:pPr>
      <w:r w:rsidRPr="00846A00">
        <w:rPr>
          <w:rFonts w:ascii="Arial" w:hAnsi="Arial" w:cs="Arial"/>
        </w:rPr>
        <w:t>Die Schutzmaßnahmen sind in die entsprechenden Leistungspositionen einzurechnen. Eine besondere Vergütung erfolgt nicht.</w:t>
      </w:r>
    </w:p>
    <w:p w14:paraId="218F2062" w14:textId="77777777" w:rsidR="00035946" w:rsidRPr="00846A00" w:rsidRDefault="00035946" w:rsidP="00035946">
      <w:pPr>
        <w:pStyle w:val="Listenabsatz"/>
        <w:ind w:left="426"/>
        <w:jc w:val="both"/>
        <w:rPr>
          <w:rFonts w:ascii="Arial" w:hAnsi="Arial" w:cs="Arial"/>
        </w:rPr>
      </w:pPr>
    </w:p>
    <w:p w14:paraId="0ADA185C" w14:textId="2E247797" w:rsidR="00035946" w:rsidRDefault="00035946" w:rsidP="00035946">
      <w:pPr>
        <w:pStyle w:val="Listenabsatz"/>
        <w:spacing w:after="0"/>
        <w:ind w:left="425"/>
        <w:jc w:val="both"/>
        <w:rPr>
          <w:rFonts w:ascii="Arial" w:hAnsi="Arial" w:cs="Arial"/>
        </w:rPr>
      </w:pPr>
      <w:r w:rsidRPr="00846A00">
        <w:rPr>
          <w:rFonts w:ascii="Arial" w:hAnsi="Arial" w:cs="Arial"/>
        </w:rPr>
        <w:t>Bei den Fräsarbeiten sind mögliche Verunreinigungen durch das Abfräsen von Fahrbahnmarkierungen zu berücksichtigen und in die entsprechenden Leistungspositionen einzurechnen. Eine besondere Vergütung erfolgt nicht.</w:t>
      </w:r>
    </w:p>
    <w:p w14:paraId="480CB552" w14:textId="77777777" w:rsidR="00035946" w:rsidRPr="00846A00" w:rsidRDefault="00035946" w:rsidP="00035946">
      <w:pPr>
        <w:pStyle w:val="Listenabsatz"/>
        <w:spacing w:after="0"/>
        <w:ind w:left="425"/>
        <w:jc w:val="both"/>
        <w:rPr>
          <w:rFonts w:ascii="Arial" w:hAnsi="Arial" w:cs="Arial"/>
        </w:rPr>
      </w:pPr>
    </w:p>
    <w:p w14:paraId="2DEB0E2D" w14:textId="77777777" w:rsidR="00035946" w:rsidRPr="00846A00" w:rsidRDefault="00035946" w:rsidP="00035946">
      <w:pPr>
        <w:pStyle w:val="Listenabsatz"/>
        <w:numPr>
          <w:ilvl w:val="0"/>
          <w:numId w:val="3"/>
        </w:numPr>
        <w:spacing w:after="0" w:line="360" w:lineRule="auto"/>
        <w:ind w:left="425" w:hanging="425"/>
        <w:jc w:val="both"/>
        <w:rPr>
          <w:rFonts w:ascii="Arial" w:hAnsi="Arial" w:cs="Arial"/>
        </w:rPr>
      </w:pPr>
      <w:r w:rsidRPr="00846A00">
        <w:rPr>
          <w:rFonts w:ascii="Arial" w:hAnsi="Arial" w:cs="Arial"/>
        </w:rPr>
        <w:t>Soweit im Leistungstext nicht besonders darauf hingewiesen wird, beinhaltet:</w:t>
      </w:r>
    </w:p>
    <w:p w14:paraId="4B157F3A" w14:textId="77777777" w:rsidR="00035946" w:rsidRDefault="00035946" w:rsidP="00035946">
      <w:pPr>
        <w:pStyle w:val="Listenabsatz"/>
        <w:numPr>
          <w:ilvl w:val="0"/>
          <w:numId w:val="4"/>
        </w:numPr>
        <w:tabs>
          <w:tab w:val="left" w:pos="2127"/>
        </w:tabs>
        <w:spacing w:after="240" w:line="240" w:lineRule="auto"/>
        <w:ind w:left="850" w:hanging="215"/>
        <w:contextualSpacing w:val="0"/>
        <w:rPr>
          <w:rFonts w:ascii="Arial" w:hAnsi="Arial" w:cs="Arial"/>
        </w:rPr>
      </w:pPr>
      <w:r w:rsidRPr="00846A00">
        <w:rPr>
          <w:rFonts w:ascii="Arial" w:hAnsi="Arial" w:cs="Arial"/>
        </w:rPr>
        <w:t>Herstellen:</w:t>
      </w:r>
      <w:r w:rsidRPr="00846A00">
        <w:rPr>
          <w:rFonts w:ascii="Arial" w:hAnsi="Arial" w:cs="Arial"/>
        </w:rPr>
        <w:tab/>
        <w:t>Das Liefern, Fördern, Abladen, Zusammensetzen bis zur</w:t>
      </w:r>
      <w:r w:rsidRPr="00846A00">
        <w:rPr>
          <w:rFonts w:ascii="Arial" w:hAnsi="Arial" w:cs="Arial"/>
        </w:rPr>
        <w:tab/>
      </w:r>
      <w:proofErr w:type="spellStart"/>
      <w:r w:rsidRPr="00846A00">
        <w:rPr>
          <w:rFonts w:ascii="Arial" w:hAnsi="Arial" w:cs="Arial"/>
        </w:rPr>
        <w:t>vertragsge</w:t>
      </w:r>
      <w:proofErr w:type="spellEnd"/>
      <w:r w:rsidRPr="00846A00">
        <w:rPr>
          <w:rFonts w:ascii="Arial" w:hAnsi="Arial" w:cs="Arial"/>
        </w:rPr>
        <w:t>-</w:t>
      </w:r>
      <w:r w:rsidRPr="00846A00">
        <w:rPr>
          <w:rFonts w:ascii="Arial" w:hAnsi="Arial" w:cs="Arial"/>
        </w:rPr>
        <w:tab/>
        <w:t>rechten Fertigstellung der Leistung.</w:t>
      </w:r>
    </w:p>
    <w:p w14:paraId="3C1634BD" w14:textId="1F16DC7E" w:rsidR="00035946" w:rsidRPr="00035946" w:rsidRDefault="00035946" w:rsidP="00035946">
      <w:pPr>
        <w:pStyle w:val="Listenabsatz"/>
        <w:numPr>
          <w:ilvl w:val="0"/>
          <w:numId w:val="4"/>
        </w:numPr>
        <w:tabs>
          <w:tab w:val="left" w:pos="2127"/>
        </w:tabs>
        <w:spacing w:after="240" w:line="240" w:lineRule="auto"/>
        <w:ind w:left="850" w:hanging="215"/>
        <w:contextualSpacing w:val="0"/>
        <w:rPr>
          <w:rFonts w:ascii="Arial" w:hAnsi="Arial" w:cs="Arial"/>
        </w:rPr>
      </w:pPr>
      <w:r w:rsidRPr="00035946">
        <w:rPr>
          <w:rFonts w:ascii="Arial" w:hAnsi="Arial" w:cs="Arial"/>
        </w:rPr>
        <w:t>Entsorgen:</w:t>
      </w:r>
      <w:r w:rsidRPr="00035946">
        <w:rPr>
          <w:rFonts w:ascii="Arial" w:hAnsi="Arial" w:cs="Arial"/>
        </w:rPr>
        <w:tab/>
        <w:t xml:space="preserve">Das Aufnehmen, Fördern, Abladen, Bearbeiten, Verwerten bis zur </w:t>
      </w:r>
      <w:r w:rsidRPr="00035946">
        <w:rPr>
          <w:rFonts w:ascii="Arial" w:hAnsi="Arial" w:cs="Arial"/>
        </w:rPr>
        <w:tab/>
        <w:t xml:space="preserve">vertragsgerechten Nachweisung der ordnungsgemäßen Entsorgung </w:t>
      </w:r>
      <w:r w:rsidRPr="00035946">
        <w:rPr>
          <w:rFonts w:ascii="Arial" w:hAnsi="Arial" w:cs="Arial"/>
        </w:rPr>
        <w:tab/>
        <w:t xml:space="preserve">und Endablagerung nach den gesetzlichen </w:t>
      </w:r>
      <w:proofErr w:type="spellStart"/>
      <w:r w:rsidRPr="00035946">
        <w:rPr>
          <w:rFonts w:ascii="Arial" w:hAnsi="Arial" w:cs="Arial"/>
        </w:rPr>
        <w:t>Abfallbeseitigungsvorschrif</w:t>
      </w:r>
      <w:proofErr w:type="spellEnd"/>
      <w:r w:rsidRPr="00035946">
        <w:rPr>
          <w:rFonts w:ascii="Arial" w:hAnsi="Arial" w:cs="Arial"/>
        </w:rPr>
        <w:t>-</w:t>
      </w:r>
      <w:r w:rsidRPr="00035946">
        <w:rPr>
          <w:rFonts w:ascii="Arial" w:hAnsi="Arial" w:cs="Arial"/>
        </w:rPr>
        <w:tab/>
        <w:t>ten.</w:t>
      </w:r>
    </w:p>
    <w:p w14:paraId="49464C60" w14:textId="543BC243" w:rsidR="00035946" w:rsidRDefault="00035946" w:rsidP="00035946">
      <w:pPr>
        <w:pStyle w:val="Listenabsatz"/>
        <w:numPr>
          <w:ilvl w:val="0"/>
          <w:numId w:val="3"/>
        </w:numPr>
        <w:ind w:left="426" w:hanging="426"/>
        <w:jc w:val="both"/>
        <w:rPr>
          <w:rFonts w:ascii="Arial" w:hAnsi="Arial" w:cs="Arial"/>
        </w:rPr>
      </w:pPr>
      <w:r w:rsidRPr="00846A00">
        <w:rPr>
          <w:rFonts w:ascii="Arial" w:hAnsi="Arial" w:cs="Arial"/>
        </w:rPr>
        <w:t>Sofern in der Leistungsbeschreibung für Asphaltschichten die Abrechnung nach Gewicht oder der Materialnachweis nach Einbaugewicht erfolgt, ist für Asphaltmischgut ausschließlich natürliches Gestein als Zuschlagstoff vorzusehen.</w:t>
      </w:r>
    </w:p>
    <w:p w14:paraId="13986021" w14:textId="77777777" w:rsidR="00035946" w:rsidRPr="00846A00" w:rsidRDefault="00035946" w:rsidP="00035946">
      <w:pPr>
        <w:pStyle w:val="Listenabsatz"/>
        <w:ind w:left="426"/>
        <w:jc w:val="both"/>
        <w:rPr>
          <w:rFonts w:ascii="Arial" w:hAnsi="Arial" w:cs="Arial"/>
        </w:rPr>
      </w:pPr>
    </w:p>
    <w:p w14:paraId="13773627" w14:textId="7D5F1736" w:rsidR="00035946" w:rsidRDefault="00035946" w:rsidP="00035946">
      <w:pPr>
        <w:pStyle w:val="Listenabsatz"/>
        <w:numPr>
          <w:ilvl w:val="0"/>
          <w:numId w:val="3"/>
        </w:numPr>
        <w:ind w:left="426" w:hanging="426"/>
        <w:jc w:val="both"/>
        <w:rPr>
          <w:rFonts w:ascii="Arial" w:hAnsi="Arial" w:cs="Arial"/>
        </w:rPr>
      </w:pPr>
      <w:r w:rsidRPr="00846A00">
        <w:rPr>
          <w:rFonts w:ascii="Arial" w:hAnsi="Arial" w:cs="Arial"/>
        </w:rPr>
        <w:t xml:space="preserve">Sofern bei Oberboden die Vorsorgewerte nach dem </w:t>
      </w:r>
      <w:proofErr w:type="spellStart"/>
      <w:r w:rsidRPr="00846A00">
        <w:rPr>
          <w:rFonts w:ascii="Arial" w:hAnsi="Arial" w:cs="Arial"/>
        </w:rPr>
        <w:t>BBodSG</w:t>
      </w:r>
      <w:proofErr w:type="spellEnd"/>
      <w:r w:rsidRPr="00846A00">
        <w:rPr>
          <w:rFonts w:ascii="Arial" w:hAnsi="Arial" w:cs="Arial"/>
        </w:rPr>
        <w:t xml:space="preserve"> überschritten werden und dieser Oberboden außerhalb des Baufeldes sowie direkt angrenzender Bereiche wiederverwertet werden soll, darf dieser Oberboden nicht auf landwirtschaftlich genutzten Flächen eingebaut werden. Der AN hat dem AG den Ort und die Nachnutzung der Wiedereinbaustelle zu benennen.</w:t>
      </w:r>
    </w:p>
    <w:p w14:paraId="61312508" w14:textId="77777777" w:rsidR="00035946" w:rsidRPr="00035946" w:rsidRDefault="00035946" w:rsidP="00035946">
      <w:pPr>
        <w:pStyle w:val="Listenabsatz"/>
        <w:rPr>
          <w:rFonts w:ascii="Arial" w:hAnsi="Arial" w:cs="Arial"/>
        </w:rPr>
      </w:pPr>
    </w:p>
    <w:p w14:paraId="37A7F7F7" w14:textId="77777777" w:rsidR="00035946" w:rsidRPr="00846A00" w:rsidRDefault="00035946" w:rsidP="00035946">
      <w:pPr>
        <w:pStyle w:val="Listenabsatz"/>
        <w:numPr>
          <w:ilvl w:val="0"/>
          <w:numId w:val="3"/>
        </w:numPr>
        <w:ind w:left="426" w:hanging="426"/>
        <w:jc w:val="both"/>
        <w:rPr>
          <w:rFonts w:ascii="Arial" w:hAnsi="Arial" w:cs="Arial"/>
        </w:rPr>
      </w:pPr>
      <w:r w:rsidRPr="00846A00">
        <w:rPr>
          <w:rFonts w:ascii="Arial" w:hAnsi="Arial" w:cs="Arial"/>
        </w:rPr>
        <w:lastRenderedPageBreak/>
        <w:t>Die vorstehenden Angaben befreien den Anbieter nicht von der Verpflichtung der genauen Prüfung der für das Angebot und die Durchführung der Arbeiten maßgebenden Verhältnisse.</w:t>
      </w:r>
    </w:p>
    <w:p w14:paraId="440A7B83" w14:textId="1AF1EF98" w:rsidR="00035946" w:rsidRPr="00846A00" w:rsidRDefault="00035946" w:rsidP="00035946">
      <w:pPr>
        <w:pStyle w:val="Listenabsatz"/>
        <w:numPr>
          <w:ilvl w:val="0"/>
          <w:numId w:val="3"/>
        </w:numPr>
        <w:ind w:left="426" w:hanging="426"/>
        <w:jc w:val="both"/>
        <w:rPr>
          <w:rFonts w:ascii="Arial" w:hAnsi="Arial" w:cs="Arial"/>
        </w:rPr>
      </w:pPr>
      <w:r w:rsidRPr="00846A00">
        <w:rPr>
          <w:rFonts w:ascii="Arial" w:hAnsi="Arial" w:cs="Arial"/>
        </w:rPr>
        <w:t>Die aus der Berücksichtigung der Vorbemerkungen entstehenden Kosten sind, soweit nicht anders angegeben, mit den Einheitspreisen der Leistungspositionen abgegolten.</w:t>
      </w:r>
    </w:p>
    <w:p w14:paraId="01C2E2D0" w14:textId="77777777" w:rsidR="00035946" w:rsidRDefault="00035946" w:rsidP="00035946">
      <w:pPr>
        <w:pStyle w:val="Listenabsatz"/>
        <w:ind w:left="426"/>
        <w:jc w:val="both"/>
        <w:rPr>
          <w:rFonts w:ascii="Arial" w:hAnsi="Arial" w:cs="Arial"/>
        </w:rPr>
      </w:pPr>
    </w:p>
    <w:p w14:paraId="5503013F" w14:textId="02307794" w:rsidR="00035946" w:rsidRPr="00035946" w:rsidRDefault="00035946" w:rsidP="00035946">
      <w:pPr>
        <w:pStyle w:val="Listenabsatz"/>
        <w:spacing w:after="0" w:line="240" w:lineRule="auto"/>
        <w:ind w:left="502"/>
        <w:jc w:val="both"/>
        <w:rPr>
          <w:rFonts w:ascii="Arial" w:hAnsi="Arial" w:cs="Arial"/>
        </w:rPr>
      </w:pPr>
    </w:p>
    <w:sectPr w:rsidR="00035946" w:rsidRPr="00035946" w:rsidSect="0006395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CB225" w14:textId="77777777" w:rsidR="00994365" w:rsidRDefault="00994365" w:rsidP="00994365">
      <w:pPr>
        <w:spacing w:after="0" w:line="240" w:lineRule="auto"/>
      </w:pPr>
      <w:r>
        <w:separator/>
      </w:r>
    </w:p>
  </w:endnote>
  <w:endnote w:type="continuationSeparator" w:id="0">
    <w:p w14:paraId="4B14253C" w14:textId="77777777" w:rsidR="00994365" w:rsidRDefault="00994365" w:rsidP="00994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64076" w14:textId="77777777" w:rsidR="00BB0ECF" w:rsidRDefault="00BB0EC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88BE1" w14:textId="77777777" w:rsidR="00EA3EA5" w:rsidRDefault="00EA3EA5" w:rsidP="00EA3EA5">
    <w:pPr>
      <w:pStyle w:val="Fuzeile"/>
      <w:pBdr>
        <w:top w:val="single" w:sz="4" w:space="1" w:color="auto"/>
      </w:pBdr>
    </w:pPr>
  </w:p>
  <w:p w14:paraId="1C3DEE97" w14:textId="5338E791" w:rsidR="00994365" w:rsidRDefault="00994365" w:rsidP="00EA3EA5">
    <w:pPr>
      <w:pStyle w:val="Fuzeile"/>
      <w:pBdr>
        <w:top w:val="single" w:sz="4" w:space="1" w:color="auto"/>
      </w:pBdr>
    </w:pPr>
    <w:r>
      <w:t>Baubeschreibung 01-26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58215" w14:textId="77777777" w:rsidR="00BB0ECF" w:rsidRDefault="00BB0EC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83830" w14:textId="77777777" w:rsidR="00994365" w:rsidRDefault="00994365" w:rsidP="00994365">
      <w:pPr>
        <w:spacing w:after="0" w:line="240" w:lineRule="auto"/>
      </w:pPr>
      <w:r>
        <w:separator/>
      </w:r>
    </w:p>
  </w:footnote>
  <w:footnote w:type="continuationSeparator" w:id="0">
    <w:p w14:paraId="79711B81" w14:textId="77777777" w:rsidR="00994365" w:rsidRDefault="00994365" w:rsidP="009943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2C666" w14:textId="77777777" w:rsidR="00BB0ECF" w:rsidRDefault="00BB0EC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4188582"/>
      <w:docPartObj>
        <w:docPartGallery w:val="Page Numbers (Top of Page)"/>
        <w:docPartUnique/>
      </w:docPartObj>
    </w:sdtPr>
    <w:sdtEndPr/>
    <w:sdtContent>
      <w:p w14:paraId="43A0E4DE" w14:textId="520C8ACC" w:rsidR="00F53B99" w:rsidRDefault="00F53B99">
        <w:pPr>
          <w:pStyle w:val="Kopfzeile"/>
          <w:jc w:val="center"/>
        </w:pPr>
        <w:r>
          <w:fldChar w:fldCharType="begin"/>
        </w:r>
        <w:r>
          <w:instrText>PAGE   \* MERGEFORMAT</w:instrText>
        </w:r>
        <w:r>
          <w:fldChar w:fldCharType="separate"/>
        </w:r>
        <w:r>
          <w:t>2</w:t>
        </w:r>
        <w:r>
          <w:fldChar w:fldCharType="end"/>
        </w:r>
      </w:p>
    </w:sdtContent>
  </w:sdt>
  <w:p w14:paraId="229CE665" w14:textId="77777777" w:rsidR="00BB0ECF" w:rsidRDefault="00BB0EC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34A91" w14:textId="77777777" w:rsidR="00BB0ECF" w:rsidRDefault="00BB0EC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6613"/>
    <w:multiLevelType w:val="hybridMultilevel"/>
    <w:tmpl w:val="B75CD3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FF427B"/>
    <w:multiLevelType w:val="hybridMultilevel"/>
    <w:tmpl w:val="41B40A04"/>
    <w:lvl w:ilvl="0" w:tplc="04070001">
      <w:start w:val="1"/>
      <w:numFmt w:val="bullet"/>
      <w:lvlText w:val=""/>
      <w:lvlJc w:val="left"/>
      <w:pPr>
        <w:ind w:left="1303" w:hanging="360"/>
      </w:pPr>
      <w:rPr>
        <w:rFonts w:ascii="Symbol" w:hAnsi="Symbol" w:hint="default"/>
      </w:rPr>
    </w:lvl>
    <w:lvl w:ilvl="1" w:tplc="04070003">
      <w:start w:val="1"/>
      <w:numFmt w:val="bullet"/>
      <w:lvlText w:val="o"/>
      <w:lvlJc w:val="left"/>
      <w:pPr>
        <w:ind w:left="2023" w:hanging="360"/>
      </w:pPr>
      <w:rPr>
        <w:rFonts w:ascii="Courier New" w:hAnsi="Courier New" w:cs="Courier New" w:hint="default"/>
      </w:rPr>
    </w:lvl>
    <w:lvl w:ilvl="2" w:tplc="04070005" w:tentative="1">
      <w:start w:val="1"/>
      <w:numFmt w:val="bullet"/>
      <w:lvlText w:val=""/>
      <w:lvlJc w:val="left"/>
      <w:pPr>
        <w:ind w:left="2743" w:hanging="360"/>
      </w:pPr>
      <w:rPr>
        <w:rFonts w:ascii="Wingdings" w:hAnsi="Wingdings" w:hint="default"/>
      </w:rPr>
    </w:lvl>
    <w:lvl w:ilvl="3" w:tplc="04070001" w:tentative="1">
      <w:start w:val="1"/>
      <w:numFmt w:val="bullet"/>
      <w:lvlText w:val=""/>
      <w:lvlJc w:val="left"/>
      <w:pPr>
        <w:ind w:left="3463" w:hanging="360"/>
      </w:pPr>
      <w:rPr>
        <w:rFonts w:ascii="Symbol" w:hAnsi="Symbol" w:hint="default"/>
      </w:rPr>
    </w:lvl>
    <w:lvl w:ilvl="4" w:tplc="04070003" w:tentative="1">
      <w:start w:val="1"/>
      <w:numFmt w:val="bullet"/>
      <w:lvlText w:val="o"/>
      <w:lvlJc w:val="left"/>
      <w:pPr>
        <w:ind w:left="4183" w:hanging="360"/>
      </w:pPr>
      <w:rPr>
        <w:rFonts w:ascii="Courier New" w:hAnsi="Courier New" w:cs="Courier New" w:hint="default"/>
      </w:rPr>
    </w:lvl>
    <w:lvl w:ilvl="5" w:tplc="04070005" w:tentative="1">
      <w:start w:val="1"/>
      <w:numFmt w:val="bullet"/>
      <w:lvlText w:val=""/>
      <w:lvlJc w:val="left"/>
      <w:pPr>
        <w:ind w:left="4903" w:hanging="360"/>
      </w:pPr>
      <w:rPr>
        <w:rFonts w:ascii="Wingdings" w:hAnsi="Wingdings" w:hint="default"/>
      </w:rPr>
    </w:lvl>
    <w:lvl w:ilvl="6" w:tplc="04070001" w:tentative="1">
      <w:start w:val="1"/>
      <w:numFmt w:val="bullet"/>
      <w:lvlText w:val=""/>
      <w:lvlJc w:val="left"/>
      <w:pPr>
        <w:ind w:left="5623" w:hanging="360"/>
      </w:pPr>
      <w:rPr>
        <w:rFonts w:ascii="Symbol" w:hAnsi="Symbol" w:hint="default"/>
      </w:rPr>
    </w:lvl>
    <w:lvl w:ilvl="7" w:tplc="04070003" w:tentative="1">
      <w:start w:val="1"/>
      <w:numFmt w:val="bullet"/>
      <w:lvlText w:val="o"/>
      <w:lvlJc w:val="left"/>
      <w:pPr>
        <w:ind w:left="6343" w:hanging="360"/>
      </w:pPr>
      <w:rPr>
        <w:rFonts w:ascii="Courier New" w:hAnsi="Courier New" w:cs="Courier New" w:hint="default"/>
      </w:rPr>
    </w:lvl>
    <w:lvl w:ilvl="8" w:tplc="04070005" w:tentative="1">
      <w:start w:val="1"/>
      <w:numFmt w:val="bullet"/>
      <w:lvlText w:val=""/>
      <w:lvlJc w:val="left"/>
      <w:pPr>
        <w:ind w:left="7063" w:hanging="360"/>
      </w:pPr>
      <w:rPr>
        <w:rFonts w:ascii="Wingdings" w:hAnsi="Wingdings" w:hint="default"/>
      </w:rPr>
    </w:lvl>
  </w:abstractNum>
  <w:abstractNum w:abstractNumId="2" w15:restartNumberingAfterBreak="0">
    <w:nsid w:val="0C764492"/>
    <w:multiLevelType w:val="hybridMultilevel"/>
    <w:tmpl w:val="E6EA4DA4"/>
    <w:lvl w:ilvl="0" w:tplc="09CEA546">
      <w:start w:val="2"/>
      <w:numFmt w:val="decimal"/>
      <w:lvlText w:val="%1."/>
      <w:lvlJc w:val="left"/>
      <w:pPr>
        <w:ind w:left="502" w:hanging="360"/>
      </w:pPr>
      <w:rPr>
        <w:rFonts w:hint="default"/>
        <w:b w:val="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30E500F1"/>
    <w:multiLevelType w:val="hybridMultilevel"/>
    <w:tmpl w:val="141E049A"/>
    <w:lvl w:ilvl="0" w:tplc="5C3E0B7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4" w15:restartNumberingAfterBreak="0">
    <w:nsid w:val="46EB68C9"/>
    <w:multiLevelType w:val="hybridMultilevel"/>
    <w:tmpl w:val="1D6CFE8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AC2333E"/>
    <w:multiLevelType w:val="hybridMultilevel"/>
    <w:tmpl w:val="AD60EB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9D8"/>
    <w:rsid w:val="00035946"/>
    <w:rsid w:val="00063956"/>
    <w:rsid w:val="00096868"/>
    <w:rsid w:val="00240373"/>
    <w:rsid w:val="00640AF1"/>
    <w:rsid w:val="008A10DD"/>
    <w:rsid w:val="00965756"/>
    <w:rsid w:val="00994365"/>
    <w:rsid w:val="009A6712"/>
    <w:rsid w:val="00AF67D8"/>
    <w:rsid w:val="00BB0ECF"/>
    <w:rsid w:val="00BB49D8"/>
    <w:rsid w:val="00C927A6"/>
    <w:rsid w:val="00CA61B5"/>
    <w:rsid w:val="00CB660D"/>
    <w:rsid w:val="00CF3198"/>
    <w:rsid w:val="00E13CB3"/>
    <w:rsid w:val="00EA3A24"/>
    <w:rsid w:val="00EA3EA5"/>
    <w:rsid w:val="00F00CB0"/>
    <w:rsid w:val="00F01EFC"/>
    <w:rsid w:val="00F53B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09CFB49"/>
  <w15:chartTrackingRefBased/>
  <w15:docId w15:val="{5CA29D5F-3E6E-452E-A340-CD4F35F4F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49D8"/>
    <w:pPr>
      <w:spacing w:after="200" w:line="276"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B49D8"/>
    <w:pPr>
      <w:ind w:left="720"/>
      <w:contextualSpacing/>
    </w:pPr>
  </w:style>
  <w:style w:type="paragraph" w:styleId="Kopfzeile">
    <w:name w:val="header"/>
    <w:basedOn w:val="Standard"/>
    <w:link w:val="KopfzeileZchn"/>
    <w:uiPriority w:val="99"/>
    <w:unhideWhenUsed/>
    <w:rsid w:val="0099436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94365"/>
  </w:style>
  <w:style w:type="paragraph" w:styleId="Fuzeile">
    <w:name w:val="footer"/>
    <w:basedOn w:val="Standard"/>
    <w:link w:val="FuzeileZchn"/>
    <w:uiPriority w:val="99"/>
    <w:unhideWhenUsed/>
    <w:rsid w:val="0099436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94365"/>
  </w:style>
  <w:style w:type="character" w:styleId="Zeilennummer">
    <w:name w:val="line number"/>
    <w:basedOn w:val="Absatz-Standardschriftart"/>
    <w:uiPriority w:val="99"/>
    <w:semiHidden/>
    <w:unhideWhenUsed/>
    <w:rsid w:val="00BB0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verkehrssicherung@kreis-coesfeld.de"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A2FBF0439944905B6B7FEB9B852B7AE"/>
        <w:category>
          <w:name w:val="Allgemein"/>
          <w:gallery w:val="placeholder"/>
        </w:category>
        <w:types>
          <w:type w:val="bbPlcHdr"/>
        </w:types>
        <w:behaviors>
          <w:behavior w:val="content"/>
        </w:behaviors>
        <w:guid w:val="{E98FD843-C572-44ED-9571-3304D9747DB7}"/>
      </w:docPartPr>
      <w:docPartBody>
        <w:p w:rsidR="00D27DD0" w:rsidRDefault="008E2980" w:rsidP="008E2980">
          <w:pPr>
            <w:pStyle w:val="CA2FBF0439944905B6B7FEB9B852B7AE"/>
          </w:pPr>
          <w:r w:rsidRPr="0030566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980"/>
    <w:rsid w:val="008E2980"/>
    <w:rsid w:val="00D27DD0"/>
    <w:rsid w:val="00DC1539"/>
    <w:rsid w:val="00E024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E2980"/>
    <w:rPr>
      <w:color w:val="808080"/>
    </w:rPr>
  </w:style>
  <w:style w:type="paragraph" w:customStyle="1" w:styleId="CA2FBF0439944905B6B7FEB9B852B7AE">
    <w:name w:val="CA2FBF0439944905B6B7FEB9B852B7AE"/>
    <w:rsid w:val="008E29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3802</Words>
  <Characters>23959</Characters>
  <Application>Microsoft Office Word</Application>
  <DocSecurity>0</DocSecurity>
  <Lines>199</Lines>
  <Paragraphs>55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Y Nhy</dc:creator>
  <cp:keywords/>
  <dc:description/>
  <cp:lastModifiedBy>Jebing, Thomas</cp:lastModifiedBy>
  <cp:revision>2</cp:revision>
  <dcterms:created xsi:type="dcterms:W3CDTF">2026-07-21T11:17:00Z</dcterms:created>
  <dcterms:modified xsi:type="dcterms:W3CDTF">2026-07-21T11:17:00Z</dcterms:modified>
</cp:coreProperties>
</file>